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3"/>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0" w:afterLines="0" w:line="240" w:lineRule="auto"/>
        <w:jc w:val="left"/>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103</w:t>
      </w:r>
      <w:r>
        <w:rPr>
          <w:rFonts w:hint="default" w:ascii="Arial" w:hAnsi="Arial" w:cs="Arial"/>
          <w:b/>
          <w:color w:val="auto"/>
          <w:sz w:val="24"/>
          <w:szCs w:val="24"/>
          <w:highlight w:val="none"/>
          <w:lang w:eastAsia="zh-CN"/>
        </w:rPr>
        <w:t>-e</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 xml:space="preserve">                               </w:t>
      </w:r>
      <w:bookmarkStart w:id="79" w:name="_GoBack"/>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208680</w:t>
      </w:r>
      <w:r>
        <w:rPr>
          <w:rFonts w:hint="default" w:ascii="Arial" w:hAnsi="Arial" w:cs="Arial"/>
          <w:b/>
          <w:color w:val="auto"/>
          <w:sz w:val="24"/>
          <w:szCs w:val="24"/>
          <w:highlight w:val="none"/>
          <w:lang w:val="en-US" w:eastAsia="zh-CN"/>
        </w:rPr>
        <w:t xml:space="preserve"> </w:t>
      </w:r>
      <w:bookmarkEnd w:id="79"/>
      <w:r>
        <w:rPr>
          <w:rFonts w:hint="default" w:ascii="Arial" w:hAnsi="Arial" w:cs="Arial"/>
          <w:b/>
          <w:color w:val="auto"/>
          <w:sz w:val="24"/>
          <w:szCs w:val="24"/>
          <w:highlight w:val="none"/>
          <w:lang w:val="en-US" w:eastAsia="zh-CN"/>
        </w:rPr>
        <w:t xml:space="preserve">                                                   </w:t>
      </w:r>
    </w:p>
    <w:p>
      <w:pPr>
        <w:pStyle w:val="13"/>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0" w:afterLines="0" w:line="240" w:lineRule="auto"/>
        <w:jc w:val="left"/>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Electronic Meeting, May. 9-May. 2</w:t>
      </w:r>
      <w:r>
        <w:rPr>
          <w:rFonts w:hint="eastAsia" w:ascii="Arial" w:hAnsi="Arial" w:cs="Arial"/>
          <w:b/>
          <w:color w:val="auto"/>
          <w:sz w:val="24"/>
          <w:szCs w:val="24"/>
          <w:highlight w:val="none"/>
          <w:lang w:val="en-US" w:eastAsia="zh-CN"/>
        </w:rPr>
        <w:t>0</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p>
    <w:bookmarkEnd w:id="2"/>
    <w:p>
      <w:pPr>
        <w:pStyle w:val="12"/>
        <w:spacing w:before="120" w:after="120"/>
        <w:jc w:val="both"/>
        <w:rPr>
          <w:b/>
          <w:i/>
          <w:sz w:val="24"/>
          <w:highlight w:val="none"/>
        </w:rPr>
      </w:pPr>
    </w:p>
    <w:p>
      <w:pPr>
        <w:tabs>
          <w:tab w:val="left" w:pos="1985"/>
        </w:tabs>
        <w:spacing w:before="120" w:after="120"/>
        <w:ind w:left="1980" w:hanging="198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r>
        <w:rPr>
          <w:rFonts w:ascii="Arial" w:hAnsi="Arial"/>
          <w:b/>
          <w:sz w:val="24"/>
          <w:highlight w:val="none"/>
          <w:lang w:val="pt-BR"/>
        </w:rPr>
        <w:t xml:space="preserve">Handling of RAN4 </w:t>
      </w:r>
      <w:r>
        <w:rPr>
          <w:rFonts w:hint="eastAsia" w:ascii="Arial" w:hAnsi="Arial"/>
          <w:b/>
          <w:sz w:val="24"/>
          <w:highlight w:val="none"/>
          <w:lang w:val="en-US" w:eastAsia="zh-CN"/>
        </w:rPr>
        <w:t xml:space="preserve">band combination </w:t>
      </w:r>
      <w:r>
        <w:rPr>
          <w:rFonts w:ascii="Arial" w:hAnsi="Arial"/>
          <w:b/>
          <w:sz w:val="24"/>
          <w:highlight w:val="none"/>
          <w:lang w:val="pt-BR"/>
        </w:rPr>
        <w:t>basket WIDs in Rel-18</w:t>
      </w:r>
    </w:p>
    <w:p>
      <w:pPr>
        <w:tabs>
          <w:tab w:val="left" w:pos="1985"/>
        </w:tabs>
        <w:spacing w:before="120" w:after="120"/>
        <w:rPr>
          <w:rStyle w:val="58"/>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8"/>
          <w:rFonts w:hint="eastAsia"/>
          <w:b/>
          <w:highlight w:val="none"/>
        </w:rPr>
        <w:t>ZTE</w:t>
      </w:r>
      <w:r>
        <w:rPr>
          <w:rStyle w:val="58"/>
          <w:rFonts w:hint="eastAsia"/>
          <w:b/>
          <w:highlight w:val="none"/>
          <w:lang w:val="en-US" w:eastAsia="zh-CN"/>
        </w:rPr>
        <w:t xml:space="preserve"> Corporation</w:t>
      </w:r>
    </w:p>
    <w:p>
      <w:pPr>
        <w:tabs>
          <w:tab w:val="left" w:pos="1985"/>
        </w:tabs>
        <w:spacing w:before="120" w:after="120"/>
        <w:rPr>
          <w:rStyle w:val="58"/>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14.1</w:t>
      </w:r>
    </w:p>
    <w:p>
      <w:pPr>
        <w:tabs>
          <w:tab w:val="left" w:pos="1985"/>
        </w:tabs>
        <w:spacing w:before="120" w:after="120"/>
        <w:ind w:left="1980" w:hanging="1980"/>
        <w:rPr>
          <w:rStyle w:val="58"/>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Bdr>
          <w:top w:val="single" w:color="auto" w:sz="12" w:space="3"/>
        </w:pBdr>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eastAsia="MS Mincho"/>
          <w:bCs/>
          <w:kern w:val="0"/>
          <w:sz w:val="20"/>
          <w:highlight w:val="none"/>
        </w:rPr>
      </w:pPr>
      <w:r>
        <w:rPr>
          <w:rFonts w:eastAsia="MS Mincho"/>
          <w:bCs/>
          <w:kern w:val="0"/>
          <w:sz w:val="20"/>
          <w:highlight w:val="none"/>
        </w:rPr>
        <w:t xml:space="preserve">Basket approach for band combinations has been widely used in RAN4, and there were around 13 basket WIDs defined in Rel-16, however, the number of basket WIDs was increased significantly in Rel-17 basket WIDs. And no matter what the number is, the TU budget for these WIDs stays the same (4 TUs). </w:t>
      </w:r>
    </w:p>
    <w:p>
      <w:pPr>
        <w:keepNext w:val="0"/>
        <w:keepLines w:val="0"/>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eastAsia="MS Mincho"/>
          <w:bCs/>
          <w:kern w:val="0"/>
          <w:sz w:val="20"/>
          <w:highlight w:val="none"/>
        </w:rPr>
      </w:pPr>
      <w:r>
        <w:rPr>
          <w:rFonts w:eastAsia="MS Mincho"/>
          <w:bCs/>
          <w:kern w:val="0"/>
          <w:sz w:val="20"/>
          <w:highlight w:val="none"/>
        </w:rPr>
        <w:t xml:space="preserve">As approaching to the Rel-18 time frame, the similar trend might be expected, so some potential optimization needs to be taken into account. </w:t>
      </w:r>
      <w:r>
        <w:rPr>
          <w:rFonts w:hint="eastAsia" w:eastAsia="MS Mincho"/>
          <w:bCs/>
          <w:kern w:val="0"/>
          <w:sz w:val="20"/>
          <w:highlight w:val="none"/>
        </w:rPr>
        <w:t xml:space="preserve">In this contribution, we </w:t>
      </w:r>
      <w:r>
        <w:rPr>
          <w:rFonts w:eastAsia="MS Mincho"/>
          <w:bCs/>
          <w:kern w:val="0"/>
          <w:sz w:val="20"/>
          <w:highlight w:val="none"/>
        </w:rPr>
        <w:t xml:space="preserve">discuss further particularly </w:t>
      </w:r>
      <w:r>
        <w:rPr>
          <w:rFonts w:hint="eastAsia" w:eastAsia="MS Mincho"/>
          <w:bCs/>
          <w:kern w:val="0"/>
          <w:sz w:val="20"/>
          <w:highlight w:val="none"/>
        </w:rPr>
        <w:t>on</w:t>
      </w:r>
      <w:r>
        <w:rPr>
          <w:rFonts w:eastAsia="MS Mincho"/>
          <w:bCs/>
          <w:kern w:val="0"/>
          <w:sz w:val="20"/>
          <w:highlight w:val="none"/>
        </w:rPr>
        <w:t xml:space="preserve"> potential</w:t>
      </w:r>
      <w:r>
        <w:rPr>
          <w:rFonts w:hint="eastAsia" w:eastAsia="MS Mincho"/>
          <w:bCs/>
          <w:kern w:val="0"/>
          <w:sz w:val="20"/>
          <w:highlight w:val="none"/>
        </w:rPr>
        <w:t xml:space="preserve"> basket WIDs improvements</w:t>
      </w:r>
      <w:r>
        <w:rPr>
          <w:rFonts w:hint="eastAsia"/>
          <w:bCs/>
          <w:kern w:val="0"/>
          <w:sz w:val="20"/>
          <w:highlight w:val="none"/>
          <w:lang w:val="en-US" w:eastAsia="zh-CN"/>
        </w:rPr>
        <w:t xml:space="preserve"> for NR CA and ENDC</w:t>
      </w:r>
      <w:r>
        <w:rPr>
          <w:rFonts w:hint="eastAsia" w:eastAsia="MS Mincho"/>
          <w:bCs/>
          <w:kern w:val="0"/>
          <w:sz w:val="20"/>
          <w:highlight w:val="none"/>
        </w:rPr>
        <w:t xml:space="preserve"> in Rel-18.</w:t>
      </w:r>
    </w:p>
    <w:p>
      <w:pPr>
        <w:keepNext/>
        <w:keepLines/>
        <w:pBdr>
          <w:top w:val="single" w:color="auto" w:sz="12" w:space="3"/>
        </w:pBdr>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kern w:val="0"/>
          <w:sz w:val="20"/>
          <w:highlight w:val="none"/>
          <w:lang w:val="en-US" w:eastAsia="zh-CN"/>
        </w:rPr>
      </w:pPr>
      <w:r>
        <w:rPr>
          <w:kern w:val="0"/>
          <w:sz w:val="20"/>
          <w:highlight w:val="none"/>
        </w:rPr>
        <w:t xml:space="preserve">Nowadays </w:t>
      </w:r>
      <w:r>
        <w:rPr>
          <w:rFonts w:hint="eastAsia"/>
          <w:kern w:val="0"/>
          <w:sz w:val="20"/>
          <w:highlight w:val="none"/>
        </w:rPr>
        <w:t xml:space="preserve">in Rel-17, there </w:t>
      </w:r>
      <w:r>
        <w:rPr>
          <w:rFonts w:hint="eastAsia"/>
          <w:kern w:val="0"/>
          <w:sz w:val="20"/>
          <w:highlight w:val="none"/>
          <w:lang w:val="en-US" w:eastAsia="zh-CN"/>
        </w:rPr>
        <w:t>were many band combination basket WIDs for different features, including NR CA, DC</w:t>
      </w:r>
      <w:r>
        <w:rPr>
          <w:rFonts w:hint="eastAsia"/>
          <w:kern w:val="0"/>
          <w:sz w:val="20"/>
          <w:highlight w:val="none"/>
        </w:rPr>
        <w:t xml:space="preserve"> </w:t>
      </w:r>
      <w:r>
        <w:rPr>
          <w:rFonts w:hint="eastAsia"/>
          <w:kern w:val="0"/>
          <w:sz w:val="20"/>
          <w:highlight w:val="none"/>
          <w:lang w:val="en-US" w:eastAsia="zh-CN"/>
        </w:rPr>
        <w:t>, SUL and V2X band combination, defined in RAN4, in which up to 5 DL bands for NR CA and up to 6 bands for DC band combination. Meanwhile, there were also some basket WIDs related to high power classes defined for some corresponding PC3 basket WIDs. We share our initial views to further improve all the basket WIDs in Rel-18 in the following sections.</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outlineLvl w:val="1"/>
        <w:rPr>
          <w:rFonts w:hint="default"/>
          <w:b/>
          <w:bCs/>
          <w:kern w:val="0"/>
          <w:sz w:val="20"/>
          <w:highlight w:val="none"/>
          <w:u w:val="none"/>
          <w:lang w:val="en-US" w:eastAsia="zh-CN"/>
        </w:rPr>
      </w:pPr>
      <w:bookmarkStart w:id="3" w:name="OLE_LINK30"/>
      <w:r>
        <w:rPr>
          <w:rFonts w:hint="eastAsia"/>
          <w:b/>
          <w:bCs/>
          <w:kern w:val="0"/>
          <w:sz w:val="20"/>
          <w:highlight w:val="none"/>
          <w:u w:val="none"/>
          <w:lang w:val="en-US" w:eastAsia="zh-CN"/>
        </w:rPr>
        <w:t xml:space="preserve">2.1 intra-band/Inter-band NR CA </w:t>
      </w:r>
      <w:bookmarkStart w:id="4" w:name="OLE_LINK33"/>
      <w:r>
        <w:rPr>
          <w:rFonts w:hint="eastAsia"/>
          <w:b/>
          <w:bCs/>
          <w:kern w:val="0"/>
          <w:sz w:val="20"/>
          <w:highlight w:val="none"/>
          <w:u w:val="none"/>
          <w:lang w:val="en-US" w:eastAsia="zh-CN"/>
        </w:rPr>
        <w:t xml:space="preserve">band combination </w:t>
      </w:r>
      <w:bookmarkEnd w:id="4"/>
      <w:r>
        <w:rPr>
          <w:rFonts w:hint="eastAsia"/>
          <w:b/>
          <w:bCs/>
          <w:kern w:val="0"/>
          <w:sz w:val="20"/>
          <w:highlight w:val="none"/>
          <w:u w:val="none"/>
          <w:lang w:val="en-US" w:eastAsia="zh-CN"/>
        </w:rPr>
        <w:t>basket WID</w:t>
      </w:r>
    </w:p>
    <w:bookmarkEnd w:id="3"/>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kern w:val="0"/>
          <w:sz w:val="20"/>
          <w:highlight w:val="none"/>
          <w:lang w:val="en-US" w:eastAsia="zh-CN"/>
        </w:rPr>
      </w:pPr>
      <w:bookmarkStart w:id="5" w:name="OLE_LINK36"/>
      <w:r>
        <w:rPr>
          <w:rFonts w:hint="eastAsia"/>
          <w:kern w:val="0"/>
          <w:sz w:val="20"/>
          <w:highlight w:val="none"/>
          <w:lang w:val="en-US" w:eastAsia="zh-CN"/>
        </w:rPr>
        <w:t>We summarize the existing Rel-17 band combination basket WIDs for the intra-band/inter-band NR CA including PC3/HPUE in table 1.</w:t>
      </w:r>
    </w:p>
    <w:bookmarkEnd w:id="5"/>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eastAsia="宋体"/>
          <w:b/>
          <w:bCs/>
          <w:kern w:val="0"/>
          <w:sz w:val="20"/>
          <w:highlight w:val="none"/>
          <w:lang w:val="en-US" w:eastAsia="zh-CN"/>
        </w:rPr>
      </w:pPr>
      <w:r>
        <w:rPr>
          <w:rFonts w:hint="eastAsia"/>
          <w:b/>
          <w:bCs/>
          <w:kern w:val="0"/>
          <w:sz w:val="20"/>
          <w:highlight w:val="none"/>
          <w:lang w:val="en-US" w:eastAsia="zh-CN"/>
        </w:rPr>
        <w:t xml:space="preserve">Table 1. </w:t>
      </w:r>
      <w:bookmarkStart w:id="6" w:name="OLE_LINK38"/>
      <w:r>
        <w:rPr>
          <w:rFonts w:hint="eastAsia"/>
          <w:b/>
          <w:bCs/>
          <w:kern w:val="0"/>
          <w:sz w:val="20"/>
          <w:highlight w:val="none"/>
          <w:lang w:val="en-US" w:eastAsia="zh-CN"/>
        </w:rPr>
        <w:t xml:space="preserve">Intra-band/inter-band NR CA </w:t>
      </w:r>
      <w:r>
        <w:rPr>
          <w:rFonts w:hint="eastAsia"/>
          <w:b/>
          <w:bCs/>
          <w:kern w:val="0"/>
          <w:sz w:val="20"/>
          <w:highlight w:val="none"/>
          <w:u w:val="none"/>
          <w:lang w:val="en-US" w:eastAsia="zh-CN"/>
        </w:rPr>
        <w:t xml:space="preserve">band combination </w:t>
      </w:r>
      <w:r>
        <w:rPr>
          <w:rFonts w:hint="eastAsia"/>
          <w:b/>
          <w:bCs/>
          <w:kern w:val="0"/>
          <w:sz w:val="20"/>
          <w:highlight w:val="none"/>
          <w:lang w:val="en-US" w:eastAsia="zh-CN"/>
        </w:rPr>
        <w:t>basket WIDs in Rel-17</w:t>
      </w:r>
      <w:bookmarkEnd w:id="6"/>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5"/>
        <w:gridCol w:w="4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bookmarkStart w:id="7" w:name="OLE_LINK52"/>
            <w:bookmarkStart w:id="8" w:name="OLE_LINK17" w:colFirst="0" w:colLast="0"/>
            <w:r>
              <w:rPr>
                <w:rFonts w:hint="eastAsia"/>
                <w:kern w:val="0"/>
                <w:sz w:val="20"/>
                <w:highlight w:val="none"/>
                <w:vertAlign w:val="baseline"/>
                <w:lang w:val="en-US" w:eastAsia="zh-CN"/>
              </w:rPr>
              <w:t>PC3</w:t>
            </w:r>
          </w:p>
        </w:tc>
        <w:tc>
          <w:tcPr>
            <w:tcW w:w="425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Other than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highlight w:val="none"/>
                <w:lang w:val="en-US" w:eastAsia="zh-CN"/>
              </w:rPr>
            </w:pPr>
            <w:bookmarkStart w:id="9" w:name="OLE_LINK12"/>
            <w:r>
              <w:rPr>
                <w:rFonts w:hint="eastAsia"/>
                <w:highlight w:val="none"/>
                <w:lang w:val="en-US" w:eastAsia="zh-CN"/>
              </w:rPr>
              <w:t>Intra-band NR CA</w:t>
            </w:r>
            <w:bookmarkEnd w:id="9"/>
          </w:p>
        </w:tc>
        <w:tc>
          <w:tcPr>
            <w:tcW w:w="425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TDD Intra-band NR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highlight w:val="none"/>
              </w:rPr>
            </w:pPr>
            <w:bookmarkStart w:id="10" w:name="OLE_LINK4"/>
            <w:r>
              <w:rPr>
                <w:rFonts w:hint="eastAsia"/>
                <w:highlight w:val="none"/>
                <w:lang w:val="en-US" w:eastAsia="zh-CN"/>
              </w:rPr>
              <w:t>Inter-band CA/DC</w:t>
            </w:r>
            <w:bookmarkStart w:id="11" w:name="OLE_LINK13"/>
            <w:r>
              <w:rPr>
                <w:rFonts w:hint="eastAsia"/>
                <w:highlight w:val="none"/>
                <w:lang w:val="en-US" w:eastAsia="zh-CN"/>
              </w:rPr>
              <w:t xml:space="preserve">: </w:t>
            </w:r>
            <w:bookmarkStart w:id="12" w:name="OLE_LINK16"/>
            <w:r>
              <w:rPr>
                <w:highlight w:val="none"/>
                <w:lang w:eastAsia="en-US"/>
              </w:rPr>
              <w:t>2</w:t>
            </w:r>
            <w:r>
              <w:rPr>
                <w:rFonts w:hint="eastAsia"/>
                <w:highlight w:val="none"/>
                <w:lang w:val="en-US" w:eastAsia="zh-CN"/>
              </w:rPr>
              <w:t>B</w:t>
            </w:r>
            <w:r>
              <w:rPr>
                <w:highlight w:val="none"/>
                <w:lang w:eastAsia="en-US"/>
              </w:rPr>
              <w:t>DL/x</w:t>
            </w:r>
            <w:r>
              <w:rPr>
                <w:rFonts w:hint="eastAsia"/>
                <w:highlight w:val="none"/>
                <w:lang w:val="en-US" w:eastAsia="zh-CN"/>
              </w:rPr>
              <w:t>B</w:t>
            </w:r>
            <w:r>
              <w:rPr>
                <w:highlight w:val="none"/>
                <w:lang w:eastAsia="en-US"/>
              </w:rPr>
              <w:t>UL</w:t>
            </w:r>
            <w:bookmarkEnd w:id="12"/>
            <w:r>
              <w:rPr>
                <w:highlight w:val="none"/>
                <w:lang w:eastAsia="en-US"/>
              </w:rPr>
              <w:t xml:space="preserve"> </w:t>
            </w:r>
            <w:r>
              <w:rPr>
                <w:rFonts w:hint="eastAsia"/>
                <w:highlight w:val="none"/>
              </w:rPr>
              <w:t>(x=1,2)</w:t>
            </w:r>
            <w:bookmarkEnd w:id="10"/>
            <w:r>
              <w:rPr>
                <w:rFonts w:hint="eastAsia"/>
                <w:highlight w:val="none"/>
                <w:lang w:val="en-US" w:eastAsia="zh-CN"/>
              </w:rPr>
              <w:t xml:space="preserve"> </w:t>
            </w:r>
            <w:bookmarkEnd w:id="11"/>
          </w:p>
        </w:tc>
        <w:tc>
          <w:tcPr>
            <w:tcW w:w="425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bookmarkStart w:id="13" w:name="OLE_LINK31"/>
            <w:r>
              <w:rPr>
                <w:rFonts w:hint="eastAsia"/>
                <w:kern w:val="0"/>
                <w:sz w:val="20"/>
                <w:highlight w:val="none"/>
                <w:vertAlign w:val="baseline"/>
                <w:lang w:val="en-US" w:eastAsia="zh-CN"/>
              </w:rPr>
              <w:t>Inter-band NR CA</w:t>
            </w:r>
            <w:r>
              <w:rPr>
                <w:rFonts w:hint="eastAsia"/>
                <w:kern w:val="0"/>
                <w:sz w:val="20"/>
                <w:highlight w:val="none"/>
                <w:lang w:val="en-US" w:eastAsia="zh-CN"/>
              </w:rPr>
              <w:t>:</w:t>
            </w:r>
            <w:bookmarkEnd w:id="13"/>
            <w:r>
              <w:rPr>
                <w:rFonts w:hint="eastAsia"/>
                <w:kern w:val="0"/>
                <w:sz w:val="20"/>
                <w:highlight w:val="none"/>
                <w:lang w:val="en-US" w:eastAsia="zh-CN"/>
              </w:rPr>
              <w:t xml:space="preserve"> 2B</w:t>
            </w:r>
            <w:r>
              <w:rPr>
                <w:rFonts w:eastAsia="MS Mincho"/>
                <w:kern w:val="0"/>
                <w:sz w:val="20"/>
                <w:highlight w:val="none"/>
                <w:lang w:eastAsia="en-US"/>
              </w:rPr>
              <w:t xml:space="preserve">UL </w:t>
            </w:r>
            <w:r>
              <w:rPr>
                <w:rFonts w:hint="eastAsia"/>
                <w:kern w:val="0"/>
                <w:sz w:val="20"/>
                <w:highlight w:val="none"/>
              </w:rPr>
              <w:t>(</w:t>
            </w:r>
            <w:r>
              <w:rPr>
                <w:rFonts w:hint="eastAsia"/>
                <w:kern w:val="0"/>
                <w:sz w:val="20"/>
                <w:highlight w:val="none"/>
                <w:lang w:val="en-US" w:eastAsia="zh-CN"/>
              </w:rPr>
              <w:t>PC2</w:t>
            </w:r>
            <w:r>
              <w:rPr>
                <w:rFonts w:hint="eastAsia"/>
                <w:kern w:val="0"/>
                <w:sz w:val="20"/>
                <w:highlight w:val="none"/>
              </w:rPr>
              <w:t>)</w:t>
            </w:r>
            <w:r>
              <w:rPr>
                <w:rFonts w:hint="eastAsia"/>
                <w:kern w:val="0"/>
                <w:sz w:val="20"/>
                <w:highlight w:val="none"/>
                <w:lang w:val="en-US" w:eastAsia="zh-CN"/>
              </w:rPr>
              <w:t xml:space="preserve">, 1BUL(PC1.5)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kern w:val="0"/>
                <w:sz w:val="20"/>
                <w:highlight w:val="none"/>
                <w:vertAlign w:val="baseline"/>
              </w:rPr>
            </w:pPr>
            <w:bookmarkStart w:id="14" w:name="OLE_LINK5"/>
            <w:bookmarkStart w:id="15" w:name="OLE_LINK6" w:colFirst="0" w:colLast="0"/>
            <w:r>
              <w:rPr>
                <w:rFonts w:hint="eastAsia"/>
                <w:kern w:val="0"/>
                <w:sz w:val="20"/>
                <w:highlight w:val="none"/>
                <w:lang w:val="en-US" w:eastAsia="zh-CN"/>
              </w:rPr>
              <w:t>Inter-band CA: 3B</w:t>
            </w:r>
            <w:r>
              <w:rPr>
                <w:rFonts w:eastAsia="MS Mincho"/>
                <w:kern w:val="0"/>
                <w:sz w:val="20"/>
                <w:highlight w:val="none"/>
                <w:lang w:eastAsia="en-US"/>
              </w:rPr>
              <w:t>DL/</w:t>
            </w:r>
            <w:r>
              <w:rPr>
                <w:rFonts w:hint="eastAsia"/>
                <w:kern w:val="0"/>
                <w:sz w:val="20"/>
                <w:highlight w:val="none"/>
                <w:lang w:val="en-US" w:eastAsia="zh-CN"/>
              </w:rPr>
              <w:t>1B</w:t>
            </w:r>
            <w:r>
              <w:rPr>
                <w:rFonts w:eastAsia="MS Mincho"/>
                <w:kern w:val="0"/>
                <w:sz w:val="20"/>
                <w:highlight w:val="none"/>
                <w:lang w:eastAsia="en-US"/>
              </w:rPr>
              <w:t>UL</w:t>
            </w:r>
            <w:bookmarkEnd w:id="14"/>
            <w:r>
              <w:rPr>
                <w:rFonts w:eastAsia="MS Mincho"/>
                <w:kern w:val="0"/>
                <w:sz w:val="20"/>
                <w:highlight w:val="none"/>
                <w:lang w:eastAsia="en-US"/>
              </w:rPr>
              <w:t xml:space="preserve"> </w:t>
            </w:r>
          </w:p>
        </w:tc>
        <w:tc>
          <w:tcPr>
            <w:tcW w:w="4255" w:type="dxa"/>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kern w:val="0"/>
                <w:sz w:val="20"/>
                <w:highlight w:val="none"/>
                <w:vertAlign w:val="baseline"/>
              </w:rPr>
            </w:pPr>
            <w:r>
              <w:rPr>
                <w:rFonts w:hint="eastAsia"/>
                <w:kern w:val="0"/>
                <w:sz w:val="20"/>
                <w:highlight w:val="none"/>
                <w:vertAlign w:val="baseline"/>
                <w:lang w:val="en-US" w:eastAsia="zh-CN"/>
              </w:rPr>
              <w:t>Inter-band NR CA</w:t>
            </w:r>
            <w:r>
              <w:rPr>
                <w:rFonts w:hint="eastAsia"/>
                <w:kern w:val="0"/>
                <w:sz w:val="20"/>
                <w:highlight w:val="none"/>
                <w:lang w:val="en-US" w:eastAsia="zh-CN"/>
              </w:rPr>
              <w:t xml:space="preserve">: </w:t>
            </w:r>
            <w:r>
              <w:rPr>
                <w:rFonts w:hint="eastAsia"/>
                <w:kern w:val="0"/>
                <w:sz w:val="20"/>
                <w:highlight w:val="none"/>
                <w:vertAlign w:val="baseline"/>
              </w:rPr>
              <w:t>x (x&gt;2) bands DL and y (y=1, 2) bands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kern w:val="0"/>
                <w:sz w:val="20"/>
                <w:highlight w:val="none"/>
                <w:vertAlign w:val="baseline"/>
              </w:rPr>
            </w:pPr>
            <w:r>
              <w:rPr>
                <w:rFonts w:hint="eastAsia"/>
                <w:kern w:val="0"/>
                <w:sz w:val="20"/>
                <w:highlight w:val="none"/>
                <w:lang w:val="en-US" w:eastAsia="zh-CN"/>
              </w:rPr>
              <w:t>Inter-band CA/DC: 3B</w:t>
            </w:r>
            <w:r>
              <w:rPr>
                <w:rFonts w:eastAsia="MS Mincho"/>
                <w:kern w:val="0"/>
                <w:sz w:val="20"/>
                <w:highlight w:val="none"/>
                <w:lang w:eastAsia="en-US"/>
              </w:rPr>
              <w:t>DL/</w:t>
            </w:r>
            <w:r>
              <w:rPr>
                <w:rFonts w:hint="eastAsia"/>
                <w:kern w:val="0"/>
                <w:sz w:val="20"/>
                <w:highlight w:val="none"/>
                <w:lang w:val="en-US" w:eastAsia="zh-CN"/>
              </w:rPr>
              <w:t>2B</w:t>
            </w:r>
            <w:r>
              <w:rPr>
                <w:rFonts w:eastAsia="MS Mincho"/>
                <w:kern w:val="0"/>
                <w:sz w:val="20"/>
                <w:highlight w:val="none"/>
                <w:lang w:eastAsia="en-US"/>
              </w:rPr>
              <w:t>UL</w:t>
            </w:r>
          </w:p>
        </w:tc>
        <w:tc>
          <w:tcPr>
            <w:tcW w:w="4255" w:type="dxa"/>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kern w:val="0"/>
                <w:sz w:val="20"/>
                <w:highlight w:val="none"/>
                <w:vertAlign w:val="baseline"/>
              </w:rPr>
            </w:pPr>
            <w:r>
              <w:rPr>
                <w:rFonts w:hint="eastAsia"/>
                <w:kern w:val="0"/>
                <w:sz w:val="20"/>
                <w:highlight w:val="none"/>
                <w:lang w:val="en-US" w:eastAsia="zh-CN"/>
              </w:rPr>
              <w:t>Inter-band CA: 4B</w:t>
            </w:r>
            <w:r>
              <w:rPr>
                <w:rFonts w:eastAsia="MS Mincho"/>
                <w:kern w:val="0"/>
                <w:sz w:val="20"/>
                <w:highlight w:val="none"/>
                <w:lang w:eastAsia="en-US"/>
              </w:rPr>
              <w:t>DL/</w:t>
            </w:r>
            <w:r>
              <w:rPr>
                <w:rFonts w:hint="eastAsia"/>
                <w:kern w:val="0"/>
                <w:sz w:val="20"/>
                <w:highlight w:val="none"/>
                <w:lang w:val="en-US" w:eastAsia="zh-CN"/>
              </w:rPr>
              <w:t>1B</w:t>
            </w:r>
            <w:r>
              <w:rPr>
                <w:rFonts w:eastAsia="MS Mincho"/>
                <w:kern w:val="0"/>
                <w:sz w:val="20"/>
                <w:highlight w:val="none"/>
                <w:lang w:eastAsia="en-US"/>
              </w:rPr>
              <w:t xml:space="preserve">UL </w:t>
            </w:r>
          </w:p>
        </w:tc>
        <w:tc>
          <w:tcPr>
            <w:tcW w:w="4255" w:type="dxa"/>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kern w:val="0"/>
                <w:sz w:val="20"/>
                <w:highlight w:val="none"/>
                <w:vertAlign w:val="baseline"/>
              </w:rPr>
            </w:pPr>
            <w:r>
              <w:rPr>
                <w:rFonts w:hint="eastAsia"/>
                <w:kern w:val="0"/>
                <w:sz w:val="20"/>
                <w:highlight w:val="none"/>
                <w:lang w:val="en-US" w:eastAsia="zh-CN"/>
              </w:rPr>
              <w:t>Inter-band CA/DC: 4B</w:t>
            </w:r>
            <w:r>
              <w:rPr>
                <w:rFonts w:eastAsia="MS Mincho"/>
                <w:kern w:val="0"/>
                <w:sz w:val="20"/>
                <w:highlight w:val="none"/>
                <w:lang w:eastAsia="en-US"/>
              </w:rPr>
              <w:t>DL/</w:t>
            </w:r>
            <w:r>
              <w:rPr>
                <w:rFonts w:hint="eastAsia"/>
                <w:kern w:val="0"/>
                <w:sz w:val="20"/>
                <w:highlight w:val="none"/>
                <w:lang w:val="en-US" w:eastAsia="zh-CN"/>
              </w:rPr>
              <w:t>2B</w:t>
            </w:r>
            <w:r>
              <w:rPr>
                <w:rFonts w:eastAsia="MS Mincho"/>
                <w:kern w:val="0"/>
                <w:sz w:val="20"/>
                <w:highlight w:val="none"/>
                <w:lang w:eastAsia="en-US"/>
              </w:rPr>
              <w:t>UL</w:t>
            </w:r>
          </w:p>
        </w:tc>
        <w:tc>
          <w:tcPr>
            <w:tcW w:w="4255" w:type="dxa"/>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4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kern w:val="0"/>
                <w:sz w:val="20"/>
                <w:highlight w:val="none"/>
                <w:vertAlign w:val="baseline"/>
              </w:rPr>
            </w:pPr>
            <w:r>
              <w:rPr>
                <w:rFonts w:hint="eastAsia"/>
                <w:kern w:val="0"/>
                <w:sz w:val="20"/>
                <w:highlight w:val="none"/>
                <w:lang w:val="en-US" w:eastAsia="zh-CN"/>
              </w:rPr>
              <w:t>Inter-band CA/DC: 5B</w:t>
            </w:r>
            <w:r>
              <w:rPr>
                <w:rFonts w:eastAsia="MS Mincho"/>
                <w:kern w:val="0"/>
                <w:sz w:val="20"/>
                <w:highlight w:val="none"/>
                <w:lang w:eastAsia="en-US"/>
              </w:rPr>
              <w:t>DL/x</w:t>
            </w:r>
            <w:r>
              <w:rPr>
                <w:rFonts w:hint="eastAsia"/>
                <w:kern w:val="0"/>
                <w:sz w:val="20"/>
                <w:highlight w:val="none"/>
                <w:lang w:val="en-US" w:eastAsia="zh-CN"/>
              </w:rPr>
              <w:t>B</w:t>
            </w:r>
            <w:r>
              <w:rPr>
                <w:rFonts w:eastAsia="MS Mincho"/>
                <w:kern w:val="0"/>
                <w:sz w:val="20"/>
                <w:highlight w:val="none"/>
                <w:lang w:eastAsia="en-US"/>
              </w:rPr>
              <w:t xml:space="preserve">UL </w:t>
            </w:r>
            <w:r>
              <w:rPr>
                <w:rFonts w:hint="eastAsia"/>
                <w:kern w:val="0"/>
                <w:sz w:val="20"/>
                <w:highlight w:val="none"/>
              </w:rPr>
              <w:t>(x=1,2)</w:t>
            </w:r>
          </w:p>
        </w:tc>
        <w:tc>
          <w:tcPr>
            <w:tcW w:w="4255" w:type="dxa"/>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r>
      <w:bookmarkEnd w:id="7"/>
      <w:bookmarkEnd w:id="8"/>
    </w:tbl>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kern w:val="0"/>
          <w:sz w:val="20"/>
          <w:highlight w:val="none"/>
          <w:lang w:val="en-US" w:eastAsia="zh-CN"/>
        </w:rPr>
      </w:pPr>
      <w:r>
        <w:rPr>
          <w:rFonts w:hint="eastAsia"/>
          <w:kern w:val="0"/>
          <w:sz w:val="20"/>
          <w:highlight w:val="none"/>
          <w:lang w:val="en-US" w:eastAsia="zh-CN"/>
        </w:rPr>
        <w:t>In terms of the intra-band NR CA (</w:t>
      </w:r>
      <w:r>
        <w:rPr>
          <w:rFonts w:hint="eastAsia" w:ascii="Times New Roman" w:hAnsi="Times New Roman" w:cs="Times New Roman"/>
          <w:kern w:val="0"/>
          <w:sz w:val="20"/>
          <w:highlight w:val="none"/>
          <w:lang w:val="en-US" w:eastAsia="zh-CN"/>
        </w:rPr>
        <w:t>TR 38.717-01-01</w:t>
      </w:r>
      <w:r>
        <w:rPr>
          <w:rFonts w:hint="eastAsia"/>
          <w:kern w:val="0"/>
          <w:sz w:val="20"/>
          <w:highlight w:val="none"/>
          <w:lang w:val="en-US" w:eastAsia="zh-CN"/>
        </w:rPr>
        <w:t xml:space="preserve">) and inter-band NR CA (for example </w:t>
      </w:r>
      <w:r>
        <w:rPr>
          <w:rFonts w:hint="eastAsia" w:ascii="Times New Roman" w:hAnsi="Times New Roman" w:cs="Times New Roman"/>
          <w:kern w:val="0"/>
          <w:sz w:val="20"/>
          <w:highlight w:val="none"/>
          <w:lang w:val="en-US" w:eastAsia="zh-CN"/>
        </w:rPr>
        <w:t xml:space="preserve">TR38717-02-01, it can be seen that the </w:t>
      </w:r>
      <w:bookmarkStart w:id="16" w:name="OLE_LINK2"/>
      <w:r>
        <w:rPr>
          <w:rFonts w:hint="eastAsia" w:ascii="Times New Roman" w:hAnsi="Times New Roman" w:cs="Times New Roman"/>
          <w:kern w:val="0"/>
          <w:sz w:val="20"/>
          <w:highlight w:val="none"/>
          <w:lang w:val="en-US" w:eastAsia="zh-CN"/>
        </w:rPr>
        <w:t xml:space="preserve">technical issues </w:t>
      </w:r>
      <w:bookmarkEnd w:id="16"/>
      <w:r>
        <w:rPr>
          <w:rFonts w:hint="eastAsia" w:ascii="Times New Roman" w:hAnsi="Times New Roman" w:cs="Times New Roman"/>
          <w:kern w:val="0"/>
          <w:sz w:val="20"/>
          <w:highlight w:val="none"/>
          <w:lang w:val="en-US" w:eastAsia="zh-CN"/>
        </w:rPr>
        <w:t>are quite different</w:t>
      </w:r>
      <w:r>
        <w:rPr>
          <w:rFonts w:hint="eastAsia" w:cs="Times New Roman"/>
          <w:kern w:val="0"/>
          <w:sz w:val="20"/>
          <w:highlight w:val="none"/>
          <w:lang w:val="en-US" w:eastAsia="zh-CN"/>
        </w:rPr>
        <w:t xml:space="preserve"> between these two basket WIDs</w:t>
      </w:r>
      <w:r>
        <w:rPr>
          <w:rFonts w:hint="eastAsia" w:ascii="Times New Roman" w:hAnsi="Times New Roman" w:cs="Times New Roman"/>
          <w:kern w:val="0"/>
          <w:sz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kern w:val="0"/>
          <w:sz w:val="20"/>
          <w:highlight w:val="none"/>
          <w:lang w:val="en-US" w:eastAsia="zh-CN"/>
        </w:rPr>
      </w:pPr>
      <w:r>
        <w:rPr>
          <w:rFonts w:hint="eastAsia" w:ascii="Times New Roman" w:hAnsi="Times New Roman" w:cs="Times New Roman"/>
          <w:kern w:val="0"/>
          <w:sz w:val="20"/>
          <w:highlight w:val="none"/>
          <w:lang w:val="en-US" w:eastAsia="zh-CN"/>
        </w:rPr>
        <w:t>For the series of inter-band CA, as pointed by other companies before, since big CR overlapping work for 1BUL and 2BUL happened</w:t>
      </w:r>
      <w:r>
        <w:rPr>
          <w:rFonts w:hint="eastAsia" w:cs="Times New Roman"/>
          <w:kern w:val="0"/>
          <w:sz w:val="20"/>
          <w:highlight w:val="none"/>
          <w:lang w:val="en-US" w:eastAsia="zh-CN"/>
        </w:rPr>
        <w:t xml:space="preserve"> in Rel-17</w:t>
      </w:r>
      <w:r>
        <w:rPr>
          <w:rFonts w:hint="eastAsia" w:ascii="Times New Roman" w:hAnsi="Times New Roman" w:cs="Times New Roman"/>
          <w:kern w:val="0"/>
          <w:sz w:val="20"/>
          <w:highlight w:val="none"/>
          <w:lang w:val="en-US" w:eastAsia="zh-CN"/>
        </w:rPr>
        <w:t xml:space="preserve">, and also </w:t>
      </w:r>
      <w:r>
        <w:rPr>
          <w:rFonts w:hint="eastAsia" w:cs="Times New Roman"/>
          <w:kern w:val="0"/>
          <w:sz w:val="20"/>
          <w:highlight w:val="none"/>
          <w:lang w:val="en-US" w:eastAsia="zh-CN"/>
        </w:rPr>
        <w:t xml:space="preserve">it is </w:t>
      </w:r>
      <w:r>
        <w:rPr>
          <w:rFonts w:hint="eastAsia" w:ascii="Times New Roman" w:hAnsi="Times New Roman" w:cs="Times New Roman"/>
          <w:kern w:val="0"/>
          <w:sz w:val="20"/>
          <w:highlight w:val="none"/>
          <w:lang w:val="en-US" w:eastAsia="zh-CN"/>
        </w:rPr>
        <w:t>inconvenience for requesting 1BUL and 2BUL separately. Therefore, to avoid th</w:t>
      </w:r>
      <w:r>
        <w:rPr>
          <w:rFonts w:hint="eastAsia" w:cs="Times New Roman"/>
          <w:kern w:val="0"/>
          <w:sz w:val="20"/>
          <w:highlight w:val="none"/>
          <w:lang w:val="en-US" w:eastAsia="zh-CN"/>
        </w:rPr>
        <w:t>ese</w:t>
      </w:r>
      <w:r>
        <w:rPr>
          <w:rFonts w:hint="eastAsia" w:ascii="Times New Roman" w:hAnsi="Times New Roman" w:cs="Times New Roman"/>
          <w:kern w:val="0"/>
          <w:sz w:val="20"/>
          <w:highlight w:val="none"/>
          <w:lang w:val="en-US" w:eastAsia="zh-CN"/>
        </w:rPr>
        <w:t xml:space="preserve"> problem</w:t>
      </w:r>
      <w:r>
        <w:rPr>
          <w:rFonts w:hint="eastAsia" w:cs="Times New Roman"/>
          <w:kern w:val="0"/>
          <w:sz w:val="20"/>
          <w:highlight w:val="none"/>
          <w:lang w:val="en-US" w:eastAsia="zh-CN"/>
        </w:rPr>
        <w:t>s</w:t>
      </w:r>
      <w:r>
        <w:rPr>
          <w:rFonts w:hint="eastAsia" w:ascii="Times New Roman" w:hAnsi="Times New Roman" w:cs="Times New Roman"/>
          <w:kern w:val="0"/>
          <w:sz w:val="20"/>
          <w:highlight w:val="none"/>
          <w:lang w:val="en-US" w:eastAsia="zh-CN"/>
        </w:rPr>
        <w:t xml:space="preserve"> happen in Rel-18 again, 1BUL and 2BUL should be merged into one basket WID. There are no problems to do so since RAN4 already have some successful examples such as </w:t>
      </w:r>
      <w:r>
        <w:rPr>
          <w:rFonts w:hint="eastAsia" w:ascii="Times New Roman" w:hAnsi="Times New Roman" w:cs="Times New Roman"/>
          <w:kern w:val="0"/>
          <w:sz w:val="20"/>
          <w:highlight w:val="none"/>
          <w:lang w:val="en-US" w:eastAsia="en-US"/>
        </w:rPr>
        <w:t>2</w:t>
      </w:r>
      <w:r>
        <w:rPr>
          <w:rFonts w:hint="eastAsia" w:ascii="Times New Roman" w:hAnsi="Times New Roman" w:cs="Times New Roman"/>
          <w:kern w:val="0"/>
          <w:sz w:val="20"/>
          <w:highlight w:val="none"/>
          <w:lang w:val="en-US" w:eastAsia="zh-CN"/>
        </w:rPr>
        <w:t>B</w:t>
      </w:r>
      <w:r>
        <w:rPr>
          <w:rFonts w:hint="eastAsia" w:ascii="Times New Roman" w:hAnsi="Times New Roman" w:cs="Times New Roman"/>
          <w:kern w:val="0"/>
          <w:sz w:val="20"/>
          <w:highlight w:val="none"/>
          <w:lang w:val="en-US" w:eastAsia="en-US"/>
        </w:rPr>
        <w:t>DL/x</w:t>
      </w:r>
      <w:r>
        <w:rPr>
          <w:rFonts w:hint="eastAsia" w:ascii="Times New Roman" w:hAnsi="Times New Roman" w:cs="Times New Roman"/>
          <w:kern w:val="0"/>
          <w:sz w:val="20"/>
          <w:highlight w:val="none"/>
          <w:lang w:val="en-US" w:eastAsia="zh-CN"/>
        </w:rPr>
        <w:t>B</w:t>
      </w:r>
      <w:r>
        <w:rPr>
          <w:rFonts w:hint="eastAsia" w:ascii="Times New Roman" w:hAnsi="Times New Roman" w:cs="Times New Roman"/>
          <w:kern w:val="0"/>
          <w:sz w:val="20"/>
          <w:highlight w:val="none"/>
          <w:lang w:val="en-US" w:eastAsia="en-US"/>
        </w:rPr>
        <w:t>UL</w:t>
      </w:r>
      <w:r>
        <w:rPr>
          <w:rFonts w:hint="eastAsia" w:ascii="Times New Roman" w:hAnsi="Times New Roman" w:cs="Times New Roman"/>
          <w:kern w:val="0"/>
          <w:sz w:val="20"/>
          <w:highlight w:val="none"/>
          <w:lang w:val="en-US" w:eastAsia="zh-CN"/>
        </w:rPr>
        <w:t>(x=1,2).</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ascii="Times New Roman" w:hAnsi="Times New Roman" w:cs="Times New Roman"/>
          <w:kern w:val="0"/>
          <w:sz w:val="20"/>
          <w:highlight w:val="none"/>
          <w:lang w:val="en-US" w:eastAsia="zh-CN"/>
        </w:rPr>
      </w:pPr>
      <w:bookmarkStart w:id="17" w:name="OLE_LINK28"/>
      <w:r>
        <w:rPr>
          <w:rFonts w:hint="eastAsia" w:ascii="Times New Roman" w:hAnsi="Times New Roman" w:cs="Times New Roman"/>
          <w:b/>
          <w:bCs/>
          <w:kern w:val="0"/>
          <w:sz w:val="20"/>
          <w:highlight w:val="none"/>
          <w:lang w:val="en-US" w:eastAsia="zh-CN"/>
        </w:rPr>
        <w:t>Proposa1 1: 1BUL and 2BUL could be merged, i.e. merged into xBUL (x=1,2)</w:t>
      </w:r>
    </w:p>
    <w:bookmarkEnd w:id="17"/>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ascii="Times New Roman" w:hAnsi="Times New Roman" w:cs="Times New Roman"/>
          <w:kern w:val="0"/>
          <w:sz w:val="20"/>
          <w:highlight w:val="none"/>
          <w:lang w:val="en-US" w:eastAsia="zh-CN"/>
        </w:rPr>
      </w:pPr>
      <w:r>
        <w:rPr>
          <w:rFonts w:hint="eastAsia" w:ascii="Times New Roman" w:hAnsi="Times New Roman" w:cs="Times New Roman"/>
          <w:kern w:val="0"/>
          <w:sz w:val="20"/>
          <w:highlight w:val="none"/>
          <w:lang w:val="en-US" w:eastAsia="zh-CN"/>
        </w:rPr>
        <w:t>In addition, we think the workload for each basket WID should be considered, since for some basket WIDs, the workload is light, but for other basket WIDs, the workload is heavy. We summarize the TP main contents for each FR1-FR1 inter-band CA basket WID in table 2. Here, the contents for band information/CA configurations are not listed in table 2.</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ascii="Times New Roman" w:hAnsi="Times New Roman" w:cs="Times New Roman"/>
          <w:kern w:val="0"/>
          <w:sz w:val="20"/>
          <w:highlight w:val="none"/>
          <w:lang w:val="en-US" w:eastAsia="zh-CN"/>
        </w:rPr>
      </w:pPr>
      <w:r>
        <w:rPr>
          <w:rFonts w:hint="eastAsia"/>
          <w:b/>
          <w:bCs/>
          <w:kern w:val="0"/>
          <w:sz w:val="20"/>
          <w:highlight w:val="none"/>
          <w:lang w:val="en-US" w:eastAsia="zh-CN"/>
        </w:rPr>
        <w:t xml:space="preserve">Table 2. </w:t>
      </w:r>
      <w:r>
        <w:rPr>
          <w:rFonts w:hint="eastAsia" w:ascii="Times New Roman" w:hAnsi="Times New Roman" w:cs="Times New Roman"/>
          <w:b/>
          <w:bCs/>
          <w:kern w:val="0"/>
          <w:sz w:val="20"/>
          <w:highlight w:val="none"/>
          <w:lang w:val="en-US" w:eastAsia="zh-CN"/>
        </w:rPr>
        <w:t>TP Contents (FR1-FR1) for inter-band NR CA</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6"/>
        <w:gridCol w:w="6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PC3</w:t>
            </w:r>
          </w:p>
        </w:tc>
        <w:tc>
          <w:tcPr>
            <w:tcW w:w="615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TP Contents (FR1-FR1)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bookmarkStart w:id="18" w:name="OLE_LINK67"/>
            <w:r>
              <w:rPr>
                <w:rFonts w:hint="eastAsia"/>
                <w:kern w:val="0"/>
                <w:sz w:val="20"/>
                <w:highlight w:val="none"/>
                <w:lang w:val="en-US" w:eastAsia="zh-CN"/>
              </w:rPr>
              <w:t xml:space="preserve">Inter-band CA/DC: </w:t>
            </w:r>
            <w:r>
              <w:rPr>
                <w:rFonts w:hint="eastAsia"/>
                <w:kern w:val="0"/>
                <w:sz w:val="20"/>
                <w:highlight w:val="none"/>
                <w:lang w:val="en-US" w:eastAsia="en-US"/>
              </w:rPr>
              <w:t>2</w:t>
            </w:r>
            <w:r>
              <w:rPr>
                <w:rFonts w:hint="eastAsia"/>
                <w:kern w:val="0"/>
                <w:sz w:val="20"/>
                <w:highlight w:val="none"/>
                <w:lang w:val="en-US" w:eastAsia="zh-CN"/>
              </w:rPr>
              <w:t>B</w:t>
            </w:r>
            <w:r>
              <w:rPr>
                <w:rFonts w:hint="eastAsia"/>
                <w:kern w:val="0"/>
                <w:sz w:val="20"/>
                <w:highlight w:val="none"/>
                <w:lang w:val="en-US" w:eastAsia="en-US"/>
              </w:rPr>
              <w:t>DL/x</w:t>
            </w:r>
            <w:r>
              <w:rPr>
                <w:rFonts w:hint="eastAsia"/>
                <w:kern w:val="0"/>
                <w:sz w:val="20"/>
                <w:highlight w:val="none"/>
                <w:lang w:val="en-US" w:eastAsia="zh-CN"/>
              </w:rPr>
              <w:t>B</w:t>
            </w:r>
            <w:r>
              <w:rPr>
                <w:rFonts w:hint="eastAsia"/>
                <w:kern w:val="0"/>
                <w:sz w:val="20"/>
                <w:highlight w:val="none"/>
                <w:lang w:val="en-US" w:eastAsia="en-US"/>
              </w:rPr>
              <w:t xml:space="preserve">UL </w:t>
            </w:r>
            <w:r>
              <w:rPr>
                <w:rFonts w:hint="eastAsia"/>
                <w:kern w:val="0"/>
                <w:sz w:val="20"/>
                <w:highlight w:val="none"/>
                <w:lang w:val="en-US" w:eastAsia="zh-CN"/>
              </w:rPr>
              <w:t xml:space="preserve">(x=1,2) </w:t>
            </w:r>
            <w:bookmarkEnd w:id="18"/>
          </w:p>
        </w:tc>
        <w:tc>
          <w:tcPr>
            <w:tcW w:w="615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eastAsia"/>
                <w:highlight w:val="none"/>
                <w:lang w:val="en-US" w:eastAsia="zh-CN"/>
              </w:rPr>
            </w:pPr>
            <w:r>
              <w:rPr>
                <w:rFonts w:hint="eastAsia"/>
                <w:highlight w:val="none"/>
                <w:lang w:val="en-US" w:eastAsia="zh-CN"/>
              </w:rPr>
              <w:t xml:space="preserve">1. </w:t>
            </w:r>
            <w:bookmarkStart w:id="19" w:name="OLE_LINK18"/>
            <w:r>
              <w:rPr>
                <w:rFonts w:hint="eastAsia"/>
                <w:highlight w:val="none"/>
                <w:lang w:val="en-US" w:eastAsia="zh-CN"/>
              </w:rPr>
              <w:t>Contents for</w:t>
            </w:r>
            <w:bookmarkEnd w:id="19"/>
            <w:r>
              <w:rPr>
                <w:rFonts w:hint="eastAsia"/>
                <w:highlight w:val="none"/>
                <w:lang w:val="en-US" w:eastAsia="zh-CN"/>
              </w:rPr>
              <w:t xml:space="preserve"> co-existing studies are mandatory to check the MSD for harmonic/receiver harmonic/cross band isolation/intermodulation, spurious emission (UE-UE co-existence)</w:t>
            </w:r>
          </w:p>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eastAsia"/>
                <w:highlight w:val="none"/>
                <w:lang w:val="en-US" w:eastAsia="zh-CN"/>
              </w:rPr>
            </w:pPr>
            <w:r>
              <w:rPr>
                <w:rFonts w:hint="eastAsia"/>
                <w:highlight w:val="none"/>
                <w:lang w:val="en-US" w:eastAsia="zh-CN"/>
              </w:rPr>
              <w:t>2: OOB blocking exception</w:t>
            </w:r>
          </w:p>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highlight w:val="none"/>
                <w:lang w:val="en-US" w:eastAsia="zh-CN"/>
              </w:rPr>
            </w:pPr>
            <w:r>
              <w:rPr>
                <w:rFonts w:hint="eastAsia"/>
                <w:highlight w:val="none"/>
                <w:lang w:val="en-US" w:eastAsia="zh-CN"/>
              </w:rPr>
              <w:t>3: delta T</w:t>
            </w:r>
            <w:r>
              <w:rPr>
                <w:rFonts w:hint="eastAsia"/>
                <w:highlight w:val="none"/>
                <w:vertAlign w:val="subscript"/>
                <w:lang w:val="en-US" w:eastAsia="zh-CN"/>
              </w:rPr>
              <w:t>IB,c</w:t>
            </w:r>
            <w:r>
              <w:rPr>
                <w:rFonts w:hint="eastAsia"/>
                <w:highlight w:val="none"/>
                <w:lang w:val="en-US" w:eastAsia="zh-CN"/>
              </w:rPr>
              <w:t>/R</w:t>
            </w:r>
            <w:r>
              <w:rPr>
                <w:rFonts w:hint="eastAsia"/>
                <w:highlight w:val="none"/>
                <w:vertAlign w:val="subscript"/>
                <w:lang w:val="en-US" w:eastAsia="zh-CN"/>
              </w:rPr>
              <w:t>IB,c</w:t>
            </w:r>
          </w:p>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highlight w:val="none"/>
                <w:lang w:val="en-US" w:eastAsia="zh-CN"/>
              </w:rPr>
            </w:pPr>
            <w:r>
              <w:rPr>
                <w:rFonts w:hint="eastAsia"/>
                <w:highlight w:val="none"/>
                <w:lang w:val="en-US" w:eastAsia="zh-CN"/>
              </w:rPr>
              <w:t>4. Contents for maximum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Inter-band CA: 3B</w:t>
            </w:r>
            <w:r>
              <w:rPr>
                <w:rFonts w:hint="eastAsia"/>
                <w:kern w:val="0"/>
                <w:sz w:val="20"/>
                <w:highlight w:val="none"/>
                <w:lang w:val="en-US" w:eastAsia="en-US"/>
              </w:rPr>
              <w:t>DL/</w:t>
            </w:r>
            <w:r>
              <w:rPr>
                <w:rFonts w:hint="eastAsia"/>
                <w:kern w:val="0"/>
                <w:sz w:val="20"/>
                <w:highlight w:val="none"/>
                <w:lang w:val="en-US" w:eastAsia="zh-CN"/>
              </w:rPr>
              <w:t>1B</w:t>
            </w:r>
            <w:r>
              <w:rPr>
                <w:rFonts w:hint="eastAsia"/>
                <w:kern w:val="0"/>
                <w:sz w:val="20"/>
                <w:highlight w:val="none"/>
                <w:lang w:val="en-US" w:eastAsia="en-US"/>
              </w:rPr>
              <w:t xml:space="preserve">UL </w:t>
            </w:r>
          </w:p>
        </w:tc>
        <w:tc>
          <w:tcPr>
            <w:tcW w:w="615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highlight w:val="none"/>
                <w:vertAlign w:val="subscript"/>
                <w:lang w:val="en-US" w:eastAsia="zh-CN"/>
              </w:rPr>
            </w:pPr>
            <w:r>
              <w:rPr>
                <w:rFonts w:hint="eastAsia"/>
                <w:highlight w:val="none"/>
                <w:lang w:val="en-US" w:eastAsia="zh-CN"/>
              </w:rPr>
              <w:t>delta T</w:t>
            </w:r>
            <w:r>
              <w:rPr>
                <w:rFonts w:hint="eastAsia"/>
                <w:highlight w:val="none"/>
                <w:vertAlign w:val="subscript"/>
                <w:lang w:val="en-US" w:eastAsia="zh-CN"/>
              </w:rPr>
              <w:t>IB,c</w:t>
            </w:r>
            <w:r>
              <w:rPr>
                <w:rFonts w:hint="eastAsia"/>
                <w:highlight w:val="none"/>
                <w:lang w:val="en-US" w:eastAsia="zh-CN"/>
              </w:rPr>
              <w:t>/R</w:t>
            </w:r>
            <w:r>
              <w:rPr>
                <w:rFonts w:hint="eastAsia"/>
                <w:highlight w:val="none"/>
                <w:vertAlign w:val="subscript"/>
                <w:lang w:val="en-US" w:eastAsia="zh-CN"/>
              </w:rPr>
              <w:t>IB,c</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highlight w:val="none"/>
                <w:vertAlign w:val="subscript"/>
                <w:lang w:val="en-US" w:eastAsia="zh-CN"/>
              </w:rPr>
            </w:pPr>
            <w:bookmarkStart w:id="20" w:name="OLE_LINK22"/>
            <w:r>
              <w:rPr>
                <w:rFonts w:hint="eastAsia" w:ascii="Times New Roman" w:hAnsi="Times New Roman" w:cs="Times New Roman"/>
                <w:highlight w:val="none"/>
                <w:lang w:val="en-US" w:eastAsia="zh-CN"/>
              </w:rPr>
              <w:t xml:space="preserve">Note: </w:t>
            </w:r>
            <w:r>
              <w:rPr>
                <w:rFonts w:hint="eastAsia"/>
                <w:highlight w:val="none"/>
                <w:lang w:val="en-US" w:eastAsia="zh-CN"/>
              </w:rPr>
              <w:t>Contents for co-existing study are not needed, since MSD for harmonic/receiver harmonic/cross band isolation in the fallback of 2DL can be reused.</w:t>
            </w:r>
            <w:bookmarkEnd w:id="20"/>
            <w:r>
              <w:rPr>
                <w:rFonts w:hint="eastAsia"/>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Inter-band CA/DC: 3B</w:t>
            </w:r>
            <w:r>
              <w:rPr>
                <w:rFonts w:hint="eastAsia"/>
                <w:kern w:val="0"/>
                <w:sz w:val="20"/>
                <w:highlight w:val="none"/>
                <w:lang w:val="en-US" w:eastAsia="en-US"/>
              </w:rPr>
              <w:t>DL/</w:t>
            </w:r>
            <w:r>
              <w:rPr>
                <w:rFonts w:hint="eastAsia"/>
                <w:kern w:val="0"/>
                <w:sz w:val="20"/>
                <w:highlight w:val="none"/>
                <w:lang w:val="en-US" w:eastAsia="zh-CN"/>
              </w:rPr>
              <w:t>2B</w:t>
            </w:r>
            <w:r>
              <w:rPr>
                <w:rFonts w:hint="eastAsia"/>
                <w:kern w:val="0"/>
                <w:sz w:val="20"/>
                <w:highlight w:val="none"/>
                <w:lang w:val="en-US" w:eastAsia="en-US"/>
              </w:rPr>
              <w:t>UL</w:t>
            </w:r>
          </w:p>
        </w:tc>
        <w:tc>
          <w:tcPr>
            <w:tcW w:w="615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lang w:val="en-US" w:eastAsia="zh-CN"/>
              </w:rPr>
            </w:pPr>
            <w:r>
              <w:rPr>
                <w:rFonts w:hint="eastAsia"/>
                <w:highlight w:val="none"/>
                <w:lang w:val="en-US" w:eastAsia="zh-CN"/>
              </w:rPr>
              <w:t>Contents for co-existing study is mandatory to check the MSD for intermodulation caused by two UL band impact the third band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6" w:type="dxa"/>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Inter-band CA: 4B</w:t>
            </w:r>
            <w:r>
              <w:rPr>
                <w:rFonts w:hint="eastAsia"/>
                <w:kern w:val="0"/>
                <w:sz w:val="20"/>
                <w:highlight w:val="none"/>
                <w:lang w:val="en-US" w:eastAsia="en-US"/>
              </w:rPr>
              <w:t>DL/</w:t>
            </w:r>
            <w:r>
              <w:rPr>
                <w:rFonts w:hint="eastAsia"/>
                <w:kern w:val="0"/>
                <w:sz w:val="20"/>
                <w:highlight w:val="none"/>
                <w:lang w:val="en-US" w:eastAsia="zh-CN"/>
              </w:rPr>
              <w:t>1B</w:t>
            </w:r>
            <w:r>
              <w:rPr>
                <w:rFonts w:hint="eastAsia"/>
                <w:kern w:val="0"/>
                <w:sz w:val="20"/>
                <w:highlight w:val="none"/>
                <w:lang w:val="en-US" w:eastAsia="en-US"/>
              </w:rPr>
              <w:t xml:space="preserve">UL </w:t>
            </w:r>
          </w:p>
        </w:tc>
        <w:tc>
          <w:tcPr>
            <w:tcW w:w="6152" w:type="dxa"/>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highlight w:val="none"/>
                <w:vertAlign w:val="subscript"/>
                <w:lang w:val="en-US" w:eastAsia="zh-CN"/>
              </w:rPr>
            </w:pPr>
            <w:r>
              <w:rPr>
                <w:rFonts w:hint="eastAsia"/>
                <w:highlight w:val="none"/>
                <w:lang w:val="en-US" w:eastAsia="zh-CN"/>
              </w:rPr>
              <w:t>delta T</w:t>
            </w:r>
            <w:r>
              <w:rPr>
                <w:rFonts w:hint="eastAsia"/>
                <w:highlight w:val="none"/>
                <w:vertAlign w:val="subscript"/>
                <w:lang w:val="en-US" w:eastAsia="zh-CN"/>
              </w:rPr>
              <w:t>IB,c</w:t>
            </w:r>
            <w:r>
              <w:rPr>
                <w:rFonts w:hint="eastAsia"/>
                <w:highlight w:val="none"/>
                <w:lang w:val="en-US" w:eastAsia="zh-CN"/>
              </w:rPr>
              <w:t>/R</w:t>
            </w:r>
            <w:r>
              <w:rPr>
                <w:rFonts w:hint="eastAsia"/>
                <w:highlight w:val="none"/>
                <w:vertAlign w:val="subscript"/>
                <w:lang w:val="en-US" w:eastAsia="zh-CN"/>
              </w:rPr>
              <w:t>IB,c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6" w:type="dxa"/>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Inter-band CA/DC: 4B</w:t>
            </w:r>
            <w:r>
              <w:rPr>
                <w:rFonts w:hint="eastAsia"/>
                <w:kern w:val="0"/>
                <w:sz w:val="20"/>
                <w:highlight w:val="none"/>
                <w:lang w:val="en-US" w:eastAsia="en-US"/>
              </w:rPr>
              <w:t>DL/</w:t>
            </w:r>
            <w:r>
              <w:rPr>
                <w:rFonts w:hint="eastAsia"/>
                <w:kern w:val="0"/>
                <w:sz w:val="20"/>
                <w:highlight w:val="none"/>
                <w:lang w:val="en-US" w:eastAsia="zh-CN"/>
              </w:rPr>
              <w:t>2B</w:t>
            </w:r>
            <w:r>
              <w:rPr>
                <w:rFonts w:hint="eastAsia"/>
                <w:kern w:val="0"/>
                <w:sz w:val="20"/>
                <w:highlight w:val="none"/>
                <w:lang w:val="en-US" w:eastAsia="en-US"/>
              </w:rPr>
              <w:t>UL</w:t>
            </w:r>
          </w:p>
        </w:tc>
        <w:tc>
          <w:tcPr>
            <w:tcW w:w="6152" w:type="dxa"/>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highlight w:val="none"/>
                <w:vertAlign w:val="subscript"/>
                <w:lang w:val="en-US" w:eastAsia="zh-CN"/>
              </w:rPr>
            </w:pPr>
            <w:r>
              <w:rPr>
                <w:rFonts w:hint="eastAsia"/>
                <w:highlight w:val="none"/>
                <w:lang w:val="en-US" w:eastAsia="zh-CN"/>
              </w:rPr>
              <w:t>delta T</w:t>
            </w:r>
            <w:r>
              <w:rPr>
                <w:rFonts w:hint="eastAsia"/>
                <w:highlight w:val="none"/>
                <w:vertAlign w:val="subscript"/>
                <w:lang w:val="en-US" w:eastAsia="zh-CN"/>
              </w:rPr>
              <w:t>IB,c</w:t>
            </w:r>
            <w:r>
              <w:rPr>
                <w:rFonts w:hint="eastAsia"/>
                <w:highlight w:val="none"/>
                <w:lang w:val="en-US" w:eastAsia="zh-CN"/>
              </w:rPr>
              <w:t>/R</w:t>
            </w:r>
            <w:r>
              <w:rPr>
                <w:rFonts w:hint="eastAsia"/>
                <w:highlight w:val="none"/>
                <w:vertAlign w:val="subscript"/>
                <w:lang w:val="en-US" w:eastAsia="zh-CN"/>
              </w:rPr>
              <w:t>IB,c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Inter-band CA/DC: 5B</w:t>
            </w:r>
            <w:r>
              <w:rPr>
                <w:rFonts w:hint="eastAsia"/>
                <w:kern w:val="0"/>
                <w:sz w:val="20"/>
                <w:highlight w:val="none"/>
                <w:lang w:val="en-US" w:eastAsia="en-US"/>
              </w:rPr>
              <w:t>DL/x</w:t>
            </w:r>
            <w:r>
              <w:rPr>
                <w:rFonts w:hint="eastAsia"/>
                <w:kern w:val="0"/>
                <w:sz w:val="20"/>
                <w:highlight w:val="none"/>
                <w:lang w:val="en-US" w:eastAsia="zh-CN"/>
              </w:rPr>
              <w:t>B</w:t>
            </w:r>
            <w:r>
              <w:rPr>
                <w:rFonts w:hint="eastAsia"/>
                <w:kern w:val="0"/>
                <w:sz w:val="20"/>
                <w:highlight w:val="none"/>
                <w:lang w:val="en-US" w:eastAsia="en-US"/>
              </w:rPr>
              <w:t xml:space="preserve">UL </w:t>
            </w:r>
            <w:r>
              <w:rPr>
                <w:rFonts w:hint="eastAsia"/>
                <w:kern w:val="0"/>
                <w:sz w:val="20"/>
                <w:highlight w:val="none"/>
                <w:lang w:val="en-US" w:eastAsia="zh-CN"/>
              </w:rPr>
              <w:t>(x=1,2)</w:t>
            </w:r>
          </w:p>
        </w:tc>
        <w:tc>
          <w:tcPr>
            <w:tcW w:w="615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highlight w:val="none"/>
                <w:vertAlign w:val="subscript"/>
                <w:lang w:val="en-US" w:eastAsia="zh-CN"/>
              </w:rPr>
            </w:pPr>
            <w:r>
              <w:rPr>
                <w:rFonts w:hint="eastAsia"/>
                <w:highlight w:val="none"/>
                <w:lang w:val="en-US" w:eastAsia="zh-CN"/>
              </w:rPr>
              <w:t>delta T</w:t>
            </w:r>
            <w:r>
              <w:rPr>
                <w:rFonts w:hint="eastAsia"/>
                <w:highlight w:val="none"/>
                <w:vertAlign w:val="subscript"/>
                <w:lang w:val="en-US" w:eastAsia="zh-CN"/>
              </w:rPr>
              <w:t>IB,c</w:t>
            </w:r>
            <w:r>
              <w:rPr>
                <w:rFonts w:hint="eastAsia"/>
                <w:highlight w:val="none"/>
                <w:lang w:val="en-US" w:eastAsia="zh-CN"/>
              </w:rPr>
              <w:t>/R</w:t>
            </w:r>
            <w:r>
              <w:rPr>
                <w:rFonts w:hint="eastAsia"/>
                <w:highlight w:val="none"/>
                <w:vertAlign w:val="subscript"/>
                <w:lang w:val="en-US" w:eastAsia="zh-CN"/>
              </w:rPr>
              <w:t>IB,c</w:t>
            </w:r>
          </w:p>
        </w:tc>
      </w:tr>
    </w:tbl>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kern w:val="0"/>
          <w:sz w:val="20"/>
          <w:highlight w:val="none"/>
          <w:lang w:val="en-US" w:eastAsia="zh-CN"/>
        </w:rPr>
      </w:pPr>
      <w:r>
        <w:rPr>
          <w:rFonts w:hint="eastAsia" w:ascii="Times New Roman" w:hAnsi="Times New Roman" w:cs="Times New Roman"/>
          <w:kern w:val="0"/>
          <w:sz w:val="20"/>
          <w:highlight w:val="none"/>
          <w:lang w:val="en-US" w:eastAsia="zh-CN"/>
        </w:rPr>
        <w:t>It should be noted that for the basket WID including FR2 bands, no technical issue are needed to be checked for FR1 band and FR2 band for the time being, which means only draft CR is feasible to include the band combination including FR2 band.</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kern w:val="0"/>
          <w:sz w:val="20"/>
          <w:highlight w:val="none"/>
          <w:lang w:val="en-US" w:eastAsia="zh-CN"/>
        </w:rPr>
      </w:pPr>
      <w:r>
        <w:rPr>
          <w:rFonts w:hint="eastAsia" w:ascii="Times New Roman" w:hAnsi="Times New Roman" w:cs="Times New Roman"/>
          <w:kern w:val="0"/>
          <w:sz w:val="20"/>
          <w:highlight w:val="none"/>
          <w:lang w:val="en-US" w:eastAsia="zh-CN"/>
        </w:rPr>
        <w:t xml:space="preserve">It can be seen that </w:t>
      </w:r>
      <w:bookmarkStart w:id="21" w:name="OLE_LINK24"/>
      <w:bookmarkStart w:id="22" w:name="OLE_LINK25"/>
      <w:r>
        <w:rPr>
          <w:rFonts w:hint="eastAsia" w:ascii="Times New Roman" w:hAnsi="Times New Roman" w:cs="Times New Roman"/>
          <w:kern w:val="0"/>
          <w:sz w:val="20"/>
          <w:highlight w:val="none"/>
          <w:lang w:val="en-US" w:eastAsia="zh-CN"/>
        </w:rPr>
        <w:t>the workload</w:t>
      </w:r>
      <w:bookmarkEnd w:id="21"/>
      <w:r>
        <w:rPr>
          <w:rFonts w:hint="eastAsia" w:ascii="Times New Roman" w:hAnsi="Times New Roman" w:cs="Times New Roman"/>
          <w:kern w:val="0"/>
          <w:sz w:val="20"/>
          <w:highlight w:val="none"/>
          <w:lang w:val="en-US" w:eastAsia="zh-CN"/>
        </w:rPr>
        <w:t xml:space="preserve"> for 2</w:t>
      </w:r>
      <w:bookmarkStart w:id="23" w:name="OLE_LINK39"/>
      <w:r>
        <w:rPr>
          <w:rFonts w:hint="eastAsia" w:ascii="Times New Roman" w:hAnsi="Times New Roman" w:cs="Times New Roman"/>
          <w:kern w:val="0"/>
          <w:sz w:val="20"/>
          <w:highlight w:val="none"/>
          <w:lang w:val="en-US" w:eastAsia="zh-CN"/>
        </w:rPr>
        <w:t>bands DL</w:t>
      </w:r>
      <w:bookmarkEnd w:id="23"/>
      <w:r>
        <w:rPr>
          <w:rFonts w:hint="eastAsia" w:ascii="Times New Roman" w:hAnsi="Times New Roman" w:cs="Times New Roman"/>
          <w:kern w:val="0"/>
          <w:sz w:val="20"/>
          <w:highlight w:val="none"/>
          <w:lang w:val="en-US" w:eastAsia="zh-CN"/>
        </w:rPr>
        <w:t xml:space="preserve"> basket WIDs is largest</w:t>
      </w:r>
      <w:bookmarkEnd w:id="22"/>
      <w:r>
        <w:rPr>
          <w:rFonts w:hint="eastAsia" w:ascii="Times New Roman" w:hAnsi="Times New Roman" w:cs="Times New Roman"/>
          <w:kern w:val="0"/>
          <w:sz w:val="20"/>
          <w:highlight w:val="none"/>
          <w:lang w:val="en-US" w:eastAsia="zh-CN"/>
        </w:rPr>
        <w:t>, and the workload for 3</w:t>
      </w:r>
      <w:bookmarkStart w:id="24" w:name="OLE_LINK40"/>
      <w:r>
        <w:rPr>
          <w:rFonts w:hint="eastAsia" w:ascii="Times New Roman" w:hAnsi="Times New Roman" w:cs="Times New Roman"/>
          <w:kern w:val="0"/>
          <w:sz w:val="20"/>
          <w:highlight w:val="none"/>
          <w:lang w:val="en-US" w:eastAsia="zh-CN"/>
        </w:rPr>
        <w:t xml:space="preserve"> bands DL </w:t>
      </w:r>
      <w:bookmarkEnd w:id="24"/>
      <w:r>
        <w:rPr>
          <w:rFonts w:hint="eastAsia" w:ascii="Times New Roman" w:hAnsi="Times New Roman" w:cs="Times New Roman"/>
          <w:kern w:val="0"/>
          <w:sz w:val="20"/>
          <w:highlight w:val="none"/>
          <w:lang w:val="en-US" w:eastAsia="zh-CN"/>
        </w:rPr>
        <w:t>basket WIDs is medium, while for 4 bands DL and 5</w:t>
      </w:r>
      <w:bookmarkStart w:id="25" w:name="OLE_LINK23"/>
      <w:r>
        <w:rPr>
          <w:rFonts w:hint="eastAsia" w:ascii="Times New Roman" w:hAnsi="Times New Roman" w:cs="Times New Roman"/>
          <w:kern w:val="0"/>
          <w:sz w:val="20"/>
          <w:highlight w:val="none"/>
          <w:lang w:val="en-US" w:eastAsia="zh-CN"/>
        </w:rPr>
        <w:t xml:space="preserve"> bands DL basket WIDs, the workload </w:t>
      </w:r>
      <w:bookmarkEnd w:id="25"/>
      <w:r>
        <w:rPr>
          <w:rFonts w:hint="eastAsia" w:ascii="Times New Roman" w:hAnsi="Times New Roman" w:cs="Times New Roman"/>
          <w:kern w:val="0"/>
          <w:sz w:val="20"/>
          <w:highlight w:val="none"/>
          <w:lang w:val="en-US" w:eastAsia="zh-CN"/>
        </w:rPr>
        <w:t>are smallest. So it is feasible to merge 4 bands DL and 5 bands DL basket WIDs into one basket WID, even it may feasible to merge</w:t>
      </w:r>
      <w:bookmarkStart w:id="26" w:name="OLE_LINK20"/>
      <w:r>
        <w:rPr>
          <w:rFonts w:hint="eastAsia" w:ascii="Times New Roman" w:hAnsi="Times New Roman" w:cs="Times New Roman"/>
          <w:kern w:val="0"/>
          <w:sz w:val="20"/>
          <w:highlight w:val="none"/>
          <w:lang w:val="en-US" w:eastAsia="zh-CN"/>
        </w:rPr>
        <w:t xml:space="preserve"> </w:t>
      </w:r>
      <w:bookmarkStart w:id="27" w:name="OLE_LINK26"/>
      <w:r>
        <w:rPr>
          <w:rFonts w:hint="eastAsia" w:ascii="Times New Roman" w:hAnsi="Times New Roman" w:cs="Times New Roman"/>
          <w:kern w:val="0"/>
          <w:sz w:val="20"/>
          <w:highlight w:val="none"/>
          <w:lang w:val="en-US" w:eastAsia="zh-CN"/>
        </w:rPr>
        <w:t>3BDL/4BDL/5BDL basket WIDs</w:t>
      </w:r>
      <w:bookmarkEnd w:id="26"/>
      <w:r>
        <w:rPr>
          <w:rFonts w:hint="eastAsia" w:ascii="Times New Roman" w:hAnsi="Times New Roman" w:cs="Times New Roman"/>
          <w:kern w:val="0"/>
          <w:sz w:val="20"/>
          <w:highlight w:val="none"/>
          <w:lang w:val="en-US" w:eastAsia="zh-CN"/>
        </w:rPr>
        <w:t xml:space="preserve"> into one basket WID.</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b/>
          <w:bCs/>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outlineLvl w:val="1"/>
        <w:rPr>
          <w:rFonts w:hint="default"/>
          <w:b/>
          <w:bCs/>
          <w:kern w:val="0"/>
          <w:sz w:val="20"/>
          <w:highlight w:val="none"/>
          <w:lang w:val="en-US" w:eastAsia="zh-CN"/>
        </w:rPr>
      </w:pPr>
      <w:bookmarkStart w:id="28" w:name="OLE_LINK44"/>
      <w:r>
        <w:rPr>
          <w:rFonts w:hint="eastAsia"/>
          <w:b/>
          <w:bCs/>
          <w:kern w:val="0"/>
          <w:sz w:val="20"/>
          <w:highlight w:val="none"/>
          <w:lang w:val="en-US" w:eastAsia="zh-CN"/>
        </w:rPr>
        <w:t xml:space="preserve">2.2 </w:t>
      </w:r>
      <w:r>
        <w:rPr>
          <w:rFonts w:hint="eastAsia"/>
          <w:b/>
          <w:bCs/>
          <w:kern w:val="0"/>
          <w:sz w:val="20"/>
          <w:highlight w:val="none"/>
          <w:u w:val="none"/>
          <w:lang w:val="en-US" w:eastAsia="zh-CN"/>
        </w:rPr>
        <w:t>DC band combination basket WIDs</w:t>
      </w:r>
    </w:p>
    <w:bookmarkEnd w:id="28"/>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kern w:val="0"/>
          <w:sz w:val="20"/>
          <w:highlight w:val="none"/>
          <w:lang w:val="en-US" w:eastAsia="zh-CN"/>
        </w:rPr>
      </w:pPr>
      <w:r>
        <w:rPr>
          <w:rFonts w:hint="eastAsia" w:ascii="Times New Roman" w:hAnsi="Times New Roman" w:cs="Times New Roman"/>
          <w:kern w:val="0"/>
          <w:sz w:val="20"/>
          <w:highlight w:val="none"/>
          <w:lang w:val="en-US" w:eastAsia="zh-CN"/>
        </w:rPr>
        <w:t xml:space="preserve">For DC </w:t>
      </w:r>
      <w:r>
        <w:rPr>
          <w:rFonts w:hint="eastAsia" w:cs="Times New Roman"/>
          <w:kern w:val="0"/>
          <w:sz w:val="20"/>
          <w:highlight w:val="none"/>
          <w:lang w:val="en-US" w:eastAsia="zh-CN"/>
        </w:rPr>
        <w:t xml:space="preserve">band combination </w:t>
      </w:r>
      <w:r>
        <w:rPr>
          <w:rFonts w:hint="eastAsia" w:ascii="Times New Roman" w:hAnsi="Times New Roman" w:cs="Times New Roman"/>
          <w:kern w:val="0"/>
          <w:sz w:val="20"/>
          <w:highlight w:val="none"/>
          <w:lang w:val="en-US" w:eastAsia="zh-CN"/>
        </w:rPr>
        <w:t>basket WIDs, it is more complicated than CA basket WID due to the combination of LTE band number and NR band number.</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 xml:space="preserve">Similar with NR CA, we summarize the existing Rel-17 band combination basket WIDs for the DC including PC3/HPUE in </w:t>
      </w:r>
      <w:bookmarkStart w:id="29" w:name="OLE_LINK37"/>
      <w:r>
        <w:rPr>
          <w:rFonts w:hint="eastAsia"/>
          <w:kern w:val="0"/>
          <w:sz w:val="20"/>
          <w:highlight w:val="none"/>
          <w:lang w:val="en-US" w:eastAsia="zh-CN"/>
        </w:rPr>
        <w:t>table 3.</w:t>
      </w:r>
      <w:bookmarkEnd w:id="29"/>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ascii="Times New Roman" w:hAnsi="Times New Roman"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 xml:space="preserve">Table 3. DC </w:t>
      </w:r>
      <w:r>
        <w:rPr>
          <w:rFonts w:hint="eastAsia" w:cs="Times New Roman"/>
          <w:b/>
          <w:bCs/>
          <w:kern w:val="0"/>
          <w:sz w:val="20"/>
          <w:highlight w:val="none"/>
          <w:lang w:val="en-US" w:eastAsia="zh-CN"/>
        </w:rPr>
        <w:t xml:space="preserve">band combination </w:t>
      </w:r>
      <w:r>
        <w:rPr>
          <w:rFonts w:hint="eastAsia" w:ascii="Times New Roman" w:hAnsi="Times New Roman" w:cs="Times New Roman"/>
          <w:b/>
          <w:bCs/>
          <w:kern w:val="0"/>
          <w:sz w:val="20"/>
          <w:highlight w:val="none"/>
          <w:lang w:val="en-US" w:eastAsia="zh-CN"/>
        </w:rPr>
        <w:t>basket WIDs in Rel-17</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2744"/>
        <w:gridCol w:w="4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2" w:type="dxa"/>
            <w:gridSpan w:val="2"/>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eastAsia="宋体"/>
                <w:kern w:val="0"/>
                <w:sz w:val="20"/>
                <w:highlight w:val="none"/>
                <w:vertAlign w:val="baseline"/>
                <w:lang w:val="en-US" w:eastAsia="zh-CN"/>
              </w:rPr>
            </w:pPr>
            <w:bookmarkStart w:id="30" w:name="OLE_LINK10"/>
            <w:bookmarkStart w:id="31" w:name="OLE_LINK47" w:colFirst="0" w:colLast="0"/>
            <w:r>
              <w:rPr>
                <w:rFonts w:hint="eastAsia"/>
                <w:kern w:val="0"/>
                <w:sz w:val="20"/>
                <w:highlight w:val="none"/>
                <w:vertAlign w:val="baseline"/>
                <w:lang w:val="en-US" w:eastAsia="zh-CN"/>
              </w:rPr>
              <w:t>PC3</w:t>
            </w:r>
          </w:p>
        </w:tc>
        <w:tc>
          <w:tcPr>
            <w:tcW w:w="491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Other than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bookmarkStart w:id="32" w:name="OLE_LINK8"/>
            <w:bookmarkStart w:id="33" w:name="OLE_LINK7"/>
            <w:bookmarkStart w:id="34" w:name="OLE_LINK41"/>
            <w:bookmarkStart w:id="35" w:name="OLE_LINK14"/>
            <w:r>
              <w:rPr>
                <w:rFonts w:hint="eastAsia"/>
                <w:kern w:val="0"/>
                <w:sz w:val="20"/>
                <w:highlight w:val="none"/>
                <w:vertAlign w:val="baseline"/>
                <w:lang w:val="en-US" w:eastAsia="zh-CN"/>
              </w:rPr>
              <w:t>2BUL</w:t>
            </w:r>
            <w:bookmarkEnd w:id="32"/>
          </w:p>
        </w:tc>
        <w:tc>
          <w:tcPr>
            <w:tcW w:w="2744" w:type="dxa"/>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1BLTE+1BNR</w:t>
            </w:r>
            <w:bookmarkEnd w:id="33"/>
            <w:r>
              <w:rPr>
                <w:rFonts w:hint="eastAsia"/>
                <w:kern w:val="0"/>
                <w:sz w:val="20"/>
                <w:highlight w:val="none"/>
                <w:vertAlign w:val="baseline"/>
                <w:lang w:val="en-US" w:eastAsia="zh-CN"/>
              </w:rPr>
              <w:t xml:space="preserve">  </w:t>
            </w:r>
            <w:bookmarkEnd w:id="34"/>
            <w:bookmarkEnd w:id="35"/>
          </w:p>
        </w:tc>
        <w:tc>
          <w:tcPr>
            <w:tcW w:w="491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bookmarkStart w:id="36" w:name="OLE_LINK57"/>
            <w:r>
              <w:rPr>
                <w:rFonts w:hint="eastAsia"/>
                <w:kern w:val="0"/>
                <w:sz w:val="20"/>
                <w:highlight w:val="none"/>
                <w:vertAlign w:val="baseline"/>
                <w:lang w:val="en-US" w:eastAsia="zh-CN"/>
              </w:rPr>
              <w:t>1BLTE+1BNR</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bookmarkStart w:id="37" w:name="OLE_LINK42"/>
            <w:r>
              <w:rPr>
                <w:rFonts w:hint="eastAsia"/>
                <w:kern w:val="0"/>
                <w:sz w:val="20"/>
                <w:highlight w:val="none"/>
                <w:vertAlign w:val="baseline"/>
                <w:lang w:val="en-US" w:eastAsia="zh-CN"/>
              </w:rPr>
              <w:t>2BUL</w:t>
            </w:r>
            <w:bookmarkEnd w:id="37"/>
          </w:p>
        </w:tc>
        <w:tc>
          <w:tcPr>
            <w:tcW w:w="2744" w:type="dxa"/>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 xml:space="preserve">2BLTE+1BNR </w:t>
            </w:r>
          </w:p>
        </w:tc>
        <w:tc>
          <w:tcPr>
            <w:tcW w:w="4912" w:type="dxa"/>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bookmarkStart w:id="38" w:name="OLE_LINK32"/>
            <w:bookmarkStart w:id="39" w:name="OLE_LINK58"/>
            <w:r>
              <w:rPr>
                <w:rFonts w:hint="eastAsia"/>
                <w:kern w:val="0"/>
                <w:sz w:val="20"/>
                <w:highlight w:val="none"/>
                <w:vertAlign w:val="baseline"/>
                <w:lang w:val="en-US" w:eastAsia="zh-CN"/>
              </w:rPr>
              <w:t>xLTE band + yNR DL (x= 2, 3, 4, y=1; x=1, 2, y=2)</w:t>
            </w:r>
            <w:bookmarkEnd w:id="38"/>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2744" w:type="dxa"/>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3BLTE+1BNR</w:t>
            </w:r>
          </w:p>
        </w:tc>
        <w:tc>
          <w:tcPr>
            <w:tcW w:w="4912" w:type="dxa"/>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2744" w:type="dxa"/>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4BLTE+1BNR</w:t>
            </w:r>
          </w:p>
        </w:tc>
        <w:tc>
          <w:tcPr>
            <w:tcW w:w="4912" w:type="dxa"/>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2744" w:type="dxa"/>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 xml:space="preserve">5BLTE+1BNR  </w:t>
            </w:r>
          </w:p>
        </w:tc>
        <w:tc>
          <w:tcPr>
            <w:tcW w:w="491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bookmarkStart w:id="40" w:name="OLE_LINK9"/>
            <w:r>
              <w:rPr>
                <w:rFonts w:hint="eastAsia"/>
                <w:kern w:val="0"/>
                <w:sz w:val="20"/>
                <w:highlight w:val="none"/>
                <w:vertAlign w:val="baseline"/>
                <w:lang w:val="en-US" w:eastAsia="zh-CN"/>
              </w:rPr>
              <w:t>2BUL</w:t>
            </w:r>
          </w:p>
        </w:tc>
        <w:tc>
          <w:tcPr>
            <w:tcW w:w="2744" w:type="dxa"/>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 xml:space="preserve">xBLTE+2BNR (x=1,2,3,4)  </w:t>
            </w:r>
            <w:bookmarkEnd w:id="40"/>
          </w:p>
        </w:tc>
        <w:tc>
          <w:tcPr>
            <w:tcW w:w="491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r>
              <w:rPr>
                <w:rFonts w:hint="eastAsia"/>
                <w:kern w:val="0"/>
                <w:sz w:val="20"/>
                <w:highlight w:val="none"/>
                <w:vertAlign w:val="baseline"/>
                <w:lang w:val="en-US" w:eastAsia="zh-CN"/>
              </w:rPr>
              <w:t>2BUL</w:t>
            </w:r>
          </w:p>
        </w:tc>
        <w:tc>
          <w:tcPr>
            <w:tcW w:w="2744" w:type="dxa"/>
            <w:tcBorders>
              <w:lef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r>
              <w:rPr>
                <w:rFonts w:hint="eastAsia"/>
                <w:kern w:val="0"/>
                <w:sz w:val="20"/>
                <w:highlight w:val="none"/>
                <w:vertAlign w:val="baseline"/>
                <w:lang w:val="en-US" w:eastAsia="zh-CN"/>
              </w:rPr>
              <w:t xml:space="preserve">xBLTE+3BNR (x=1,2,3) </w:t>
            </w:r>
          </w:p>
        </w:tc>
        <w:tc>
          <w:tcPr>
            <w:tcW w:w="4912" w:type="dxa"/>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2744" w:type="dxa"/>
            <w:tcBorders>
              <w:lef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 xml:space="preserve">xBLTE+4BNR (x=1,2)  </w:t>
            </w:r>
          </w:p>
        </w:tc>
        <w:tc>
          <w:tcPr>
            <w:tcW w:w="4912" w:type="dxa"/>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bookmarkStart w:id="41" w:name="OLE_LINK50"/>
            <w:r>
              <w:rPr>
                <w:rFonts w:hint="eastAsia"/>
                <w:kern w:val="0"/>
                <w:sz w:val="20"/>
                <w:highlight w:val="none"/>
                <w:vertAlign w:val="baseline"/>
                <w:lang w:val="en-US" w:eastAsia="zh-CN"/>
              </w:rPr>
              <w:t>3BUL</w:t>
            </w:r>
            <w:bookmarkEnd w:id="41"/>
          </w:p>
        </w:tc>
        <w:tc>
          <w:tcPr>
            <w:tcW w:w="2744" w:type="dxa"/>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kern w:val="0"/>
                <w:sz w:val="20"/>
                <w:highlight w:val="none"/>
                <w:vertAlign w:val="baseline"/>
              </w:rPr>
            </w:pPr>
            <w:r>
              <w:rPr>
                <w:rFonts w:hint="eastAsia"/>
                <w:kern w:val="0"/>
                <w:sz w:val="20"/>
                <w:highlight w:val="none"/>
                <w:vertAlign w:val="baseline"/>
                <w:lang w:val="en-US" w:eastAsia="zh-CN"/>
              </w:rPr>
              <w:t>xBLTE+yBNR (</w:t>
            </w:r>
            <w:bookmarkStart w:id="42" w:name="OLE_LINK45"/>
            <w:r>
              <w:rPr>
                <w:rFonts w:hint="eastAsia"/>
                <w:kern w:val="0"/>
                <w:sz w:val="20"/>
                <w:highlight w:val="none"/>
                <w:vertAlign w:val="baseline"/>
                <w:lang w:val="en-US" w:eastAsia="zh-CN"/>
              </w:rPr>
              <w:t>x=1,2, y=3-x</w:t>
            </w:r>
            <w:bookmarkEnd w:id="42"/>
            <w:r>
              <w:rPr>
                <w:rFonts w:hint="eastAsia"/>
                <w:kern w:val="0"/>
                <w:sz w:val="20"/>
                <w:highlight w:val="none"/>
                <w:vertAlign w:val="baseline"/>
                <w:lang w:val="en-US" w:eastAsia="zh-CN"/>
              </w:rPr>
              <w:t xml:space="preserve">) </w:t>
            </w:r>
          </w:p>
        </w:tc>
        <w:tc>
          <w:tcPr>
            <w:tcW w:w="491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bookmarkStart w:id="43" w:name="OLE_LINK43"/>
            <w:r>
              <w:rPr>
                <w:rFonts w:hint="eastAsia"/>
                <w:kern w:val="0"/>
                <w:sz w:val="20"/>
                <w:highlight w:val="none"/>
                <w:vertAlign w:val="baseline"/>
                <w:lang w:val="en-US" w:eastAsia="zh-CN"/>
              </w:rPr>
              <w:t>3BUL</w:t>
            </w:r>
          </w:p>
        </w:tc>
        <w:tc>
          <w:tcPr>
            <w:tcW w:w="2744" w:type="dxa"/>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xBLTE+2BNR (</w:t>
            </w:r>
            <w:bookmarkStart w:id="44" w:name="OLE_LINK46"/>
            <w:r>
              <w:rPr>
                <w:rFonts w:hint="eastAsia"/>
                <w:kern w:val="0"/>
                <w:sz w:val="20"/>
                <w:highlight w:val="none"/>
                <w:vertAlign w:val="baseline"/>
                <w:lang w:val="en-US" w:eastAsia="zh-CN"/>
              </w:rPr>
              <w:t>x=2,3,4</w:t>
            </w:r>
            <w:bookmarkEnd w:id="44"/>
            <w:r>
              <w:rPr>
                <w:rFonts w:hint="eastAsia"/>
                <w:kern w:val="0"/>
                <w:sz w:val="20"/>
                <w:highlight w:val="none"/>
                <w:vertAlign w:val="baseline"/>
                <w:lang w:val="en-US" w:eastAsia="zh-CN"/>
              </w:rPr>
              <w:t xml:space="preserve">)     </w:t>
            </w:r>
            <w:bookmarkEnd w:id="43"/>
          </w:p>
        </w:tc>
        <w:tc>
          <w:tcPr>
            <w:tcW w:w="4912"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bookmarkEnd w:id="30"/>
      <w:bookmarkEnd w:id="31"/>
    </w:tbl>
    <w:p>
      <w:pPr>
        <w:keepNext w:val="0"/>
        <w:keepLines w:val="0"/>
        <w:pageBreakBefore w:val="0"/>
        <w:widowControl/>
        <w:kinsoku/>
        <w:wordWrap/>
        <w:overflowPunct/>
        <w:topLinePunct w:val="0"/>
        <w:autoSpaceDE/>
        <w:autoSpaceDN/>
        <w:bidi w:val="0"/>
        <w:adjustRightInd/>
        <w:snapToGrid/>
        <w:spacing w:beforeLines="0" w:afterLines="0" w:line="240" w:lineRule="auto"/>
        <w:jc w:val="left"/>
        <w:textAlignment w:val="auto"/>
        <w:rPr>
          <w:rFonts w:hint="eastAsia"/>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afterLines="0" w:line="240" w:lineRule="auto"/>
        <w:jc w:val="left"/>
        <w:textAlignment w:val="auto"/>
        <w:rPr>
          <w:rFonts w:hint="default"/>
          <w:kern w:val="0"/>
          <w:sz w:val="20"/>
          <w:highlight w:val="none"/>
          <w:lang w:val="en-US" w:eastAsia="zh-CN"/>
        </w:rPr>
      </w:pPr>
      <w:r>
        <w:rPr>
          <w:rFonts w:hint="eastAsia"/>
          <w:kern w:val="0"/>
          <w:sz w:val="20"/>
          <w:highlight w:val="none"/>
          <w:lang w:val="en-US" w:eastAsia="zh-CN"/>
        </w:rPr>
        <w:t xml:space="preserve">When we look at all the DC basket WIDs, some of them are 2BUL </w:t>
      </w:r>
      <w:bookmarkStart w:id="45" w:name="OLE_LINK74"/>
      <w:r>
        <w:rPr>
          <w:rFonts w:hint="eastAsia"/>
          <w:kern w:val="0"/>
          <w:sz w:val="20"/>
          <w:highlight w:val="none"/>
          <w:lang w:val="en-US" w:eastAsia="zh-CN"/>
        </w:rPr>
        <w:t xml:space="preserve">constitute of </w:t>
      </w:r>
      <w:bookmarkEnd w:id="45"/>
      <w:r>
        <w:rPr>
          <w:rFonts w:hint="eastAsia"/>
          <w:kern w:val="0"/>
          <w:sz w:val="20"/>
          <w:highlight w:val="none"/>
          <w:lang w:val="en-US" w:eastAsia="zh-CN"/>
        </w:rPr>
        <w:t>1BNR, 2BNR, 3BNR or 4BNR, the others are for 3BUL. So it would be better to rearrange the basket WIDs based on UL band number, NR band number, also the workload should be considered.</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highlight w:val="none"/>
          <w:lang w:val="en-US" w:eastAsia="zh-CN"/>
        </w:rPr>
      </w:pPr>
      <w:r>
        <w:rPr>
          <w:rFonts w:hint="eastAsia" w:cs="Times New Roman"/>
          <w:kern w:val="0"/>
          <w:sz w:val="20"/>
          <w:highlight w:val="none"/>
          <w:lang w:val="en-US" w:eastAsia="zh-CN"/>
        </w:rPr>
        <w:t xml:space="preserve">For </w:t>
      </w:r>
      <w:r>
        <w:rPr>
          <w:rFonts w:hint="eastAsia"/>
          <w:kern w:val="0"/>
          <w:sz w:val="20"/>
          <w:highlight w:val="none"/>
          <w:vertAlign w:val="baseline"/>
          <w:lang w:val="en-US" w:eastAsia="zh-CN"/>
        </w:rPr>
        <w:t>1BLTE+1BNR DC bakset WID, the workload is similar with</w:t>
      </w:r>
      <w:r>
        <w:rPr>
          <w:rFonts w:hint="eastAsia" w:cs="Times New Roman"/>
          <w:kern w:val="0"/>
          <w:sz w:val="20"/>
          <w:highlight w:val="none"/>
          <w:lang w:val="en-US" w:eastAsia="zh-CN"/>
        </w:rPr>
        <w:t xml:space="preserve"> </w:t>
      </w:r>
      <w:r>
        <w:rPr>
          <w:highlight w:val="none"/>
          <w:lang w:eastAsia="en-US"/>
        </w:rPr>
        <w:t>2</w:t>
      </w:r>
      <w:r>
        <w:rPr>
          <w:rFonts w:hint="eastAsia"/>
          <w:highlight w:val="none"/>
          <w:lang w:val="en-US" w:eastAsia="zh-CN"/>
        </w:rPr>
        <w:t>B</w:t>
      </w:r>
      <w:r>
        <w:rPr>
          <w:highlight w:val="none"/>
          <w:lang w:eastAsia="en-US"/>
        </w:rPr>
        <w:t>DL/x</w:t>
      </w:r>
      <w:r>
        <w:rPr>
          <w:rFonts w:hint="eastAsia"/>
          <w:highlight w:val="none"/>
          <w:lang w:val="en-US" w:eastAsia="zh-CN"/>
        </w:rPr>
        <w:t>B</w:t>
      </w:r>
      <w:r>
        <w:rPr>
          <w:highlight w:val="none"/>
          <w:lang w:eastAsia="en-US"/>
        </w:rPr>
        <w:t xml:space="preserve">UL </w:t>
      </w:r>
      <w:r>
        <w:rPr>
          <w:rFonts w:hint="eastAsia"/>
          <w:highlight w:val="none"/>
        </w:rPr>
        <w:t>(x=1,2)</w:t>
      </w:r>
      <w:r>
        <w:rPr>
          <w:rFonts w:hint="eastAsia"/>
          <w:highlight w:val="none"/>
          <w:lang w:val="en-US" w:eastAsia="zh-CN"/>
        </w:rPr>
        <w:t xml:space="preserve"> NR CA/DC basket WID. In addition, intra-band DC work is included in this DC basket WID. </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highlight w:val="none"/>
          <w:lang w:val="en-US" w:eastAsia="zh-CN"/>
        </w:rPr>
      </w:pPr>
      <w:r>
        <w:rPr>
          <w:rFonts w:hint="eastAsia"/>
          <w:highlight w:val="none"/>
          <w:lang w:val="en-US" w:eastAsia="zh-CN"/>
        </w:rPr>
        <w:t>For 2B/3B/4B/5BLTE+1BNR basket WIDs, similar approaches as NR CA can be applied, i.e. merge into one basket WID may be feasible.</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kern w:val="0"/>
          <w:sz w:val="20"/>
          <w:highlight w:val="none"/>
          <w:vertAlign w:val="baseline"/>
          <w:lang w:val="en-US" w:eastAsia="zh-CN"/>
        </w:rPr>
      </w:pPr>
      <w:r>
        <w:rPr>
          <w:rFonts w:hint="eastAsia"/>
          <w:highlight w:val="none"/>
          <w:lang w:val="en-US" w:eastAsia="zh-CN"/>
        </w:rPr>
        <w:t xml:space="preserve">For </w:t>
      </w:r>
      <w:r>
        <w:rPr>
          <w:rFonts w:hint="eastAsia"/>
          <w:kern w:val="0"/>
          <w:sz w:val="20"/>
          <w:highlight w:val="none"/>
          <w:vertAlign w:val="baseline"/>
          <w:lang w:val="en-US" w:eastAsia="zh-CN"/>
        </w:rPr>
        <w:t>xBLTE+2BNR, the workload was already huge since there were lots of band configurations under this basket WID.</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kern w:val="0"/>
          <w:sz w:val="20"/>
          <w:highlight w:val="none"/>
          <w:vertAlign w:val="baseline"/>
          <w:lang w:val="en-US" w:eastAsia="zh-CN"/>
        </w:rPr>
      </w:pPr>
      <w:bookmarkStart w:id="46" w:name="OLE_LINK69"/>
      <w:r>
        <w:rPr>
          <w:rFonts w:hint="eastAsia"/>
          <w:kern w:val="0"/>
          <w:sz w:val="20"/>
          <w:highlight w:val="none"/>
          <w:vertAlign w:val="baseline"/>
          <w:lang w:val="en-US" w:eastAsia="zh-CN"/>
        </w:rPr>
        <w:t xml:space="preserve">For xBLTE+3BNR (x=1,2,3) and xBLTE+4BNR (x=1,2), it seems it is feasible to merge into one basket WID considering the workload is limited.  </w:t>
      </w:r>
    </w:p>
    <w:bookmarkEnd w:id="46"/>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 xml:space="preserve">For xBLTE+yBNR (x=1,2, y=3-x) and xBLTE+2BNR (x=2,3,4), it seems it is feasible to merge into one basket WID considering the workload is limited.  </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outlineLvl w:val="1"/>
        <w:rPr>
          <w:rFonts w:hint="default"/>
          <w:b/>
          <w:bCs/>
          <w:kern w:val="0"/>
          <w:sz w:val="20"/>
          <w:highlight w:val="none"/>
          <w:lang w:val="en-US" w:eastAsia="zh-CN"/>
        </w:rPr>
      </w:pPr>
      <w:r>
        <w:rPr>
          <w:rFonts w:hint="eastAsia"/>
          <w:b/>
          <w:bCs/>
          <w:kern w:val="0"/>
          <w:sz w:val="20"/>
          <w:highlight w:val="none"/>
          <w:lang w:val="en-US" w:eastAsia="zh-CN"/>
        </w:rPr>
        <w:t xml:space="preserve">2.3 </w:t>
      </w:r>
      <w:r>
        <w:rPr>
          <w:rFonts w:hint="eastAsia"/>
          <w:b/>
          <w:bCs/>
          <w:kern w:val="0"/>
          <w:sz w:val="20"/>
          <w:highlight w:val="none"/>
          <w:u w:val="none"/>
          <w:lang w:val="en-US" w:eastAsia="zh-CN"/>
        </w:rPr>
        <w:t>Other band combination basket WIDs</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Besides the NR CA and DC band combination, there were also some other band combination basket WID, such as SUL combination and V2X band combination.</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kern w:val="0"/>
          <w:sz w:val="20"/>
          <w:highlight w:val="none"/>
          <w:lang w:val="en-US" w:eastAsia="zh-CN"/>
        </w:rPr>
      </w:pPr>
      <w:r>
        <w:rPr>
          <w:rFonts w:hint="eastAsia"/>
          <w:kern w:val="0"/>
          <w:sz w:val="20"/>
          <w:highlight w:val="none"/>
          <w:lang w:val="en-US" w:eastAsia="zh-CN"/>
        </w:rPr>
        <w:t xml:space="preserve">Comparing with the NR CA and DC band combination, the band combination for </w:t>
      </w:r>
      <w:bookmarkStart w:id="47" w:name="OLE_LINK15"/>
      <w:r>
        <w:rPr>
          <w:rFonts w:hint="eastAsia"/>
          <w:kern w:val="0"/>
          <w:sz w:val="20"/>
          <w:highlight w:val="none"/>
          <w:lang w:val="en-US" w:eastAsia="zh-CN"/>
        </w:rPr>
        <w:t xml:space="preserve">SUL and V2X </w:t>
      </w:r>
      <w:bookmarkEnd w:id="47"/>
      <w:r>
        <w:rPr>
          <w:rFonts w:hint="eastAsia"/>
          <w:kern w:val="0"/>
          <w:sz w:val="20"/>
          <w:highlight w:val="none"/>
          <w:lang w:val="en-US" w:eastAsia="zh-CN"/>
        </w:rPr>
        <w:t xml:space="preserve">are quite limited. So it is feasible to keep </w:t>
      </w:r>
      <w:bookmarkStart w:id="48" w:name="OLE_LINK3"/>
      <w:r>
        <w:rPr>
          <w:rFonts w:hint="eastAsia"/>
          <w:kern w:val="0"/>
          <w:sz w:val="20"/>
          <w:highlight w:val="none"/>
          <w:lang w:val="en-US" w:eastAsia="zh-CN"/>
        </w:rPr>
        <w:t>only one basket WID for each feature in Rel-18</w:t>
      </w:r>
      <w:bookmarkEnd w:id="48"/>
      <w:r>
        <w:rPr>
          <w:rFonts w:hint="eastAsia"/>
          <w:kern w:val="0"/>
          <w:sz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ascii="Times New Roman" w:hAnsi="Times New Roman" w:cs="Times New Roman"/>
          <w:b/>
          <w:bCs/>
          <w:kern w:val="0"/>
          <w:sz w:val="20"/>
          <w:highlight w:val="none"/>
          <w:lang w:val="en-US" w:eastAsia="zh-CN"/>
        </w:rPr>
      </w:pPr>
      <w:bookmarkStart w:id="49" w:name="OLE_LINK56"/>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2</w:t>
      </w:r>
      <w:r>
        <w:rPr>
          <w:rFonts w:hint="eastAsia" w:ascii="Times New Roman" w:hAnsi="Times New Roman" w:cs="Times New Roman"/>
          <w:b/>
          <w:bCs/>
          <w:kern w:val="0"/>
          <w:sz w:val="20"/>
          <w:highlight w:val="none"/>
          <w:lang w:val="en-US" w:eastAsia="zh-CN"/>
        </w:rPr>
        <w:t xml:space="preserve">: Only one basket WID for SUL and V2X in Rel-18, respectively. </w:t>
      </w:r>
    </w:p>
    <w:bookmarkEnd w:id="49"/>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cs="Times New Roman"/>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outlineLvl w:val="1"/>
        <w:rPr>
          <w:rFonts w:hint="default"/>
          <w:b/>
          <w:bCs/>
          <w:kern w:val="0"/>
          <w:sz w:val="20"/>
          <w:highlight w:val="none"/>
          <w:u w:val="none"/>
          <w:lang w:val="en-US" w:eastAsia="zh-CN"/>
        </w:rPr>
      </w:pPr>
      <w:r>
        <w:rPr>
          <w:rFonts w:hint="eastAsia"/>
          <w:b/>
          <w:bCs/>
          <w:kern w:val="0"/>
          <w:sz w:val="20"/>
          <w:highlight w:val="none"/>
          <w:u w:val="none"/>
          <w:lang w:val="en-US" w:eastAsia="zh-CN"/>
        </w:rPr>
        <w:t>2.4 PC3 and HUPE</w:t>
      </w:r>
    </w:p>
    <w:bookmarkEnd w:id="27"/>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ascii="Times New Roman" w:hAnsi="Times New Roman" w:cs="Times New Roman"/>
          <w:kern w:val="0"/>
          <w:sz w:val="20"/>
          <w:highlight w:val="none"/>
          <w:lang w:val="en-US" w:eastAsia="zh-CN"/>
        </w:rPr>
      </w:pPr>
      <w:r>
        <w:rPr>
          <w:rFonts w:hint="eastAsia" w:ascii="Times New Roman" w:hAnsi="Times New Roman" w:cs="Times New Roman"/>
          <w:kern w:val="0"/>
          <w:sz w:val="20"/>
          <w:highlight w:val="none"/>
          <w:lang w:val="en-US" w:eastAsia="zh-CN"/>
        </w:rPr>
        <w:t>Although there exist several power configurations for PC2 inter-band UL CA</w:t>
      </w:r>
      <w:r>
        <w:rPr>
          <w:rFonts w:hint="eastAsia" w:cs="Times New Roman"/>
          <w:kern w:val="0"/>
          <w:sz w:val="20"/>
          <w:highlight w:val="none"/>
          <w:lang w:val="en-US" w:eastAsia="zh-CN"/>
        </w:rPr>
        <w:t xml:space="preserve"> basket WID, DC basket WID, SUL basket WID etc, lots of the works can be reuse from the corresponding PC3 band combination. T</w:t>
      </w:r>
      <w:r>
        <w:rPr>
          <w:rFonts w:hint="eastAsia" w:ascii="Times New Roman" w:hAnsi="Times New Roman" w:cs="Times New Roman"/>
          <w:kern w:val="0"/>
          <w:sz w:val="20"/>
          <w:highlight w:val="none"/>
          <w:lang w:val="en-US" w:eastAsia="zh-CN"/>
        </w:rPr>
        <w:t>he delta TP contents comparing with PC3 are the MSD values. Therefore, we think it is also feasible to merge different basket WIDs for different power classes into one basket WID</w:t>
      </w:r>
      <w:r>
        <w:rPr>
          <w:rFonts w:hint="eastAsia" w:cs="Times New Roman"/>
          <w:kern w:val="0"/>
          <w:sz w:val="20"/>
          <w:highlight w:val="none"/>
          <w:lang w:val="en-US" w:eastAsia="zh-CN"/>
        </w:rPr>
        <w:t xml:space="preserve">, i.e. </w:t>
      </w:r>
      <w:bookmarkStart w:id="50" w:name="OLE_LINK35"/>
      <w:r>
        <w:rPr>
          <w:rFonts w:hint="eastAsia" w:cs="Times New Roman"/>
          <w:kern w:val="0"/>
          <w:sz w:val="20"/>
          <w:highlight w:val="none"/>
          <w:lang w:val="en-US" w:eastAsia="zh-CN"/>
        </w:rPr>
        <w:t>power class agnostic</w:t>
      </w:r>
      <w:bookmarkEnd w:id="50"/>
      <w:r>
        <w:rPr>
          <w:rFonts w:hint="eastAsia" w:ascii="Times New Roman" w:hAnsi="Times New Roman" w:cs="Times New Roman"/>
          <w:kern w:val="0"/>
          <w:sz w:val="20"/>
          <w:highlight w:val="none"/>
          <w:lang w:val="en-US" w:eastAsia="zh-CN"/>
        </w:rPr>
        <w:t xml:space="preserve">. In this case, it can avoid some overlapping work for PC2 and PC3, and also can avoid some problems such as the inconsistency </w:t>
      </w:r>
      <w:r>
        <w:rPr>
          <w:rFonts w:hint="eastAsia" w:cs="Times New Roman"/>
          <w:kern w:val="0"/>
          <w:sz w:val="20"/>
          <w:highlight w:val="none"/>
          <w:lang w:val="en-US" w:eastAsia="zh-CN"/>
        </w:rPr>
        <w:t xml:space="preserve">information for example </w:t>
      </w:r>
      <w:r>
        <w:rPr>
          <w:rFonts w:hint="eastAsia" w:ascii="Times New Roman" w:hAnsi="Times New Roman" w:cs="Times New Roman"/>
          <w:kern w:val="0"/>
          <w:sz w:val="20"/>
          <w:highlight w:val="none"/>
          <w:lang w:val="en-US" w:eastAsia="zh-CN"/>
        </w:rPr>
        <w:t>the supported channel bandwidths in different BCS for different power classes</w:t>
      </w:r>
      <w:r>
        <w:rPr>
          <w:rFonts w:hint="eastAsia" w:cs="Times New Roman"/>
          <w:kern w:val="0"/>
          <w:sz w:val="20"/>
          <w:highlight w:val="none"/>
          <w:lang w:val="en-US" w:eastAsia="zh-CN"/>
        </w:rPr>
        <w:t xml:space="preserve"> for NR CA and SUL band combination</w:t>
      </w:r>
      <w:r>
        <w:rPr>
          <w:rFonts w:hint="eastAsia" w:ascii="Times New Roman" w:hAnsi="Times New Roman" w:cs="Times New Roman"/>
          <w:kern w:val="0"/>
          <w:sz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0" w:after="120" w:afterLines="0" w:line="240" w:lineRule="auto"/>
        <w:ind w:left="1004" w:hanging="1004" w:hangingChars="500"/>
        <w:jc w:val="left"/>
        <w:textAlignment w:val="auto"/>
        <w:rPr>
          <w:rFonts w:hint="eastAsia" w:ascii="Times New Roman" w:hAnsi="Times New Roman" w:eastAsia="宋体" w:cs="Times New Roman"/>
          <w:b/>
          <w:bCs/>
          <w:kern w:val="0"/>
          <w:sz w:val="20"/>
          <w:highlight w:val="none"/>
          <w:lang w:val="en-US" w:eastAsia="zh-CN"/>
        </w:rPr>
      </w:pPr>
      <w:bookmarkStart w:id="51" w:name="OLE_LINK21"/>
      <w:bookmarkStart w:id="52" w:name="OLE_LINK65"/>
      <w:bookmarkStart w:id="53" w:name="OLE_LINK66"/>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3</w:t>
      </w:r>
      <w:r>
        <w:rPr>
          <w:rFonts w:hint="eastAsia" w:ascii="Times New Roman" w:hAnsi="Times New Roman" w:cs="Times New Roman"/>
          <w:b/>
          <w:bCs/>
          <w:kern w:val="0"/>
          <w:sz w:val="20"/>
          <w:highlight w:val="none"/>
          <w:lang w:val="en-US" w:eastAsia="zh-CN"/>
        </w:rPr>
        <w:t xml:space="preserve">: </w:t>
      </w:r>
      <w:bookmarkEnd w:id="51"/>
      <w:r>
        <w:rPr>
          <w:rFonts w:hint="eastAsia" w:cs="Times New Roman"/>
          <w:b/>
          <w:bCs/>
          <w:kern w:val="0"/>
          <w:sz w:val="20"/>
          <w:highlight w:val="none"/>
          <w:lang w:val="en-US" w:eastAsia="zh-CN"/>
        </w:rPr>
        <w:t xml:space="preserve">A </w:t>
      </w:r>
      <w:r>
        <w:rPr>
          <w:rFonts w:hint="eastAsia" w:ascii="Times New Roman" w:hAnsi="Times New Roman" w:cs="Times New Roman"/>
          <w:b/>
          <w:bCs/>
          <w:kern w:val="0"/>
          <w:sz w:val="20"/>
          <w:highlight w:val="none"/>
          <w:lang w:val="en-US" w:eastAsia="zh-CN"/>
        </w:rPr>
        <w:t>basket WID</w:t>
      </w:r>
      <w:r>
        <w:rPr>
          <w:rFonts w:hint="eastAsia" w:cs="Times New Roman"/>
          <w:b/>
          <w:bCs/>
          <w:kern w:val="0"/>
          <w:sz w:val="20"/>
          <w:highlight w:val="none"/>
          <w:lang w:val="en-US" w:eastAsia="zh-CN"/>
        </w:rPr>
        <w:t xml:space="preserve"> should include different power classes,</w:t>
      </w:r>
      <w:r>
        <w:rPr>
          <w:rFonts w:hint="eastAsia" w:ascii="Times New Roman" w:hAnsi="Times New Roman" w:cs="Times New Roman"/>
          <w:b/>
          <w:bCs/>
          <w:kern w:val="0"/>
          <w:sz w:val="20"/>
          <w:highlight w:val="none"/>
          <w:lang w:val="en-US" w:eastAsia="zh-CN"/>
        </w:rPr>
        <w:t xml:space="preserve"> i.e. </w:t>
      </w:r>
      <w:bookmarkStart w:id="54" w:name="OLE_LINK48"/>
      <w:r>
        <w:rPr>
          <w:b/>
          <w:bCs/>
          <w:highlight w:val="none"/>
        </w:rPr>
        <w:t>power class agnostic</w:t>
      </w:r>
      <w:r>
        <w:rPr>
          <w:rFonts w:hint="eastAsia"/>
          <w:b/>
          <w:bCs/>
          <w:highlight w:val="none"/>
          <w:lang w:val="en-US" w:eastAsia="zh-CN"/>
        </w:rPr>
        <w:t>.</w:t>
      </w:r>
    </w:p>
    <w:bookmarkEnd w:id="52"/>
    <w:bookmarkEnd w:id="54"/>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cs="Times New Roman"/>
          <w:kern w:val="0"/>
          <w:sz w:val="20"/>
          <w:highlight w:val="none"/>
          <w:lang w:val="en-US" w:eastAsia="zh-CN"/>
        </w:rPr>
      </w:pPr>
      <w:bookmarkStart w:id="55" w:name="OLE_LINK77"/>
      <w:r>
        <w:rPr>
          <w:rFonts w:hint="eastAsia" w:ascii="Times New Roman" w:hAnsi="Times New Roman" w:cs="Times New Roman"/>
          <w:kern w:val="0"/>
          <w:sz w:val="20"/>
          <w:highlight w:val="none"/>
          <w:lang w:val="en-US" w:eastAsia="zh-CN"/>
        </w:rPr>
        <w:t xml:space="preserve">With the </w:t>
      </w:r>
      <w:bookmarkStart w:id="56" w:name="OLE_LINK19"/>
      <w:r>
        <w:rPr>
          <w:rFonts w:hint="eastAsia" w:ascii="Times New Roman" w:hAnsi="Times New Roman" w:cs="Times New Roman"/>
          <w:kern w:val="0"/>
          <w:sz w:val="20"/>
          <w:highlight w:val="none"/>
          <w:lang w:val="en-US" w:eastAsia="zh-CN"/>
        </w:rPr>
        <w:t>aforementioned</w:t>
      </w:r>
      <w:bookmarkEnd w:id="56"/>
      <w:r>
        <w:rPr>
          <w:rFonts w:hint="eastAsia" w:ascii="Times New Roman" w:hAnsi="Times New Roman" w:cs="Times New Roman"/>
          <w:kern w:val="0"/>
          <w:sz w:val="20"/>
          <w:highlight w:val="none"/>
          <w:lang w:val="en-US" w:eastAsia="zh-CN"/>
        </w:rPr>
        <w:t xml:space="preserve"> discussion,</w:t>
      </w:r>
      <w:r>
        <w:rPr>
          <w:rFonts w:hint="eastAsia" w:cs="Times New Roman"/>
          <w:kern w:val="0"/>
          <w:sz w:val="20"/>
          <w:highlight w:val="none"/>
          <w:lang w:val="en-US" w:eastAsia="zh-CN"/>
        </w:rPr>
        <w:t xml:space="preserve"> the proposed NR CA/</w:t>
      </w:r>
      <w:bookmarkStart w:id="57" w:name="OLE_LINK59"/>
      <w:r>
        <w:rPr>
          <w:rFonts w:hint="eastAsia" w:cs="Times New Roman"/>
          <w:kern w:val="0"/>
          <w:sz w:val="20"/>
          <w:highlight w:val="none"/>
          <w:lang w:val="en-US" w:eastAsia="zh-CN"/>
        </w:rPr>
        <w:t>DC basket WIDs</w:t>
      </w:r>
      <w:bookmarkEnd w:id="57"/>
      <w:r>
        <w:rPr>
          <w:rFonts w:hint="eastAsia" w:cs="Times New Roman"/>
          <w:kern w:val="0"/>
          <w:sz w:val="20"/>
          <w:highlight w:val="none"/>
          <w:lang w:val="en-US" w:eastAsia="zh-CN"/>
        </w:rPr>
        <w:t xml:space="preserve"> and DC basket WIDs are:</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bCs/>
          <w:kern w:val="0"/>
          <w:sz w:val="20"/>
          <w:highlight w:val="none"/>
          <w:lang w:val="en-US" w:eastAsia="zh-CN"/>
        </w:rPr>
      </w:pPr>
      <w:bookmarkStart w:id="58" w:name="OLE_LINK76"/>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4</w:t>
      </w:r>
      <w:r>
        <w:rPr>
          <w:rFonts w:hint="eastAsia" w:ascii="Times New Roman" w:hAnsi="Times New Roman" w:cs="Times New Roman"/>
          <w:b/>
          <w:bCs/>
          <w:kern w:val="0"/>
          <w:sz w:val="20"/>
          <w:highlight w:val="none"/>
          <w:lang w:val="en-US" w:eastAsia="zh-CN"/>
        </w:rPr>
        <w:t xml:space="preserve">: </w:t>
      </w:r>
      <w:r>
        <w:rPr>
          <w:rFonts w:hint="eastAsia" w:cs="Times New Roman"/>
          <w:b/>
          <w:bCs/>
          <w:kern w:val="0"/>
          <w:sz w:val="20"/>
          <w:highlight w:val="none"/>
          <w:lang w:val="en-US" w:eastAsia="zh-CN"/>
        </w:rPr>
        <w:t>T</w:t>
      </w:r>
      <w:r>
        <w:rPr>
          <w:rFonts w:hint="eastAsia" w:ascii="Times New Roman" w:hAnsi="Times New Roman" w:cs="Times New Roman"/>
          <w:b/>
          <w:bCs/>
          <w:kern w:val="0"/>
          <w:sz w:val="20"/>
          <w:highlight w:val="none"/>
          <w:lang w:val="en-US" w:eastAsia="zh-CN"/>
        </w:rPr>
        <w:t xml:space="preserve">he </w:t>
      </w:r>
      <w:bookmarkStart w:id="59" w:name="OLE_LINK51"/>
      <w:r>
        <w:rPr>
          <w:rFonts w:hint="eastAsia" w:ascii="Times New Roman" w:hAnsi="Times New Roman" w:cs="Times New Roman"/>
          <w:b/>
          <w:bCs/>
          <w:kern w:val="0"/>
          <w:sz w:val="20"/>
          <w:highlight w:val="none"/>
          <w:lang w:val="en-US" w:eastAsia="zh-CN"/>
        </w:rPr>
        <w:t>NR CA/DC</w:t>
      </w:r>
      <w:r>
        <w:rPr>
          <w:rFonts w:hint="eastAsia" w:cs="Times New Roman"/>
          <w:b/>
          <w:bCs/>
          <w:kern w:val="0"/>
          <w:sz w:val="20"/>
          <w:highlight w:val="none"/>
          <w:lang w:val="en-US" w:eastAsia="zh-CN"/>
        </w:rPr>
        <w:t xml:space="preserve"> </w:t>
      </w:r>
      <w:bookmarkStart w:id="60" w:name="OLE_LINK27"/>
      <w:r>
        <w:rPr>
          <w:rFonts w:hint="eastAsia" w:cs="Times New Roman"/>
          <w:b/>
          <w:bCs/>
          <w:kern w:val="0"/>
          <w:sz w:val="20"/>
          <w:highlight w:val="none"/>
          <w:lang w:val="en-US" w:eastAsia="zh-CN"/>
        </w:rPr>
        <w:t>band combination</w:t>
      </w:r>
      <w:bookmarkEnd w:id="60"/>
      <w:r>
        <w:rPr>
          <w:rFonts w:hint="eastAsia" w:ascii="Times New Roman" w:hAnsi="Times New Roman" w:cs="Times New Roman"/>
          <w:b/>
          <w:bCs/>
          <w:kern w:val="0"/>
          <w:sz w:val="20"/>
          <w:highlight w:val="none"/>
          <w:lang w:val="en-US" w:eastAsia="zh-CN"/>
        </w:rPr>
        <w:t xml:space="preserve"> basket WIDs</w:t>
      </w:r>
      <w:bookmarkEnd w:id="59"/>
      <w:r>
        <w:rPr>
          <w:rFonts w:hint="eastAsia" w:ascii="Times New Roman" w:hAnsi="Times New Roman" w:cs="Times New Roman"/>
          <w:b/>
          <w:bCs/>
          <w:kern w:val="0"/>
          <w:sz w:val="20"/>
          <w:highlight w:val="none"/>
          <w:lang w:val="en-US" w:eastAsia="zh-CN"/>
        </w:rPr>
        <w:t xml:space="preserve"> in Rel-18</w:t>
      </w:r>
      <w:r>
        <w:rPr>
          <w:rFonts w:hint="eastAsia" w:cs="Times New Roman"/>
          <w:b/>
          <w:bCs/>
          <w:kern w:val="0"/>
          <w:sz w:val="20"/>
          <w:highlight w:val="none"/>
          <w:lang w:val="en-US" w:eastAsia="zh-CN"/>
        </w:rPr>
        <w:t xml:space="preserve"> are proposed:</w:t>
      </w:r>
    </w:p>
    <w:bookmarkEnd w:id="55"/>
    <w:bookmarkEnd w:id="58"/>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2919"/>
        <w:gridCol w:w="3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pct"/>
            <w:gridSpan w:val="2"/>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bookmarkStart w:id="61" w:name="OLE_LINK62" w:colFirst="0" w:colLast="1"/>
            <w:r>
              <w:rPr>
                <w:rFonts w:hint="eastAsia"/>
                <w:kern w:val="0"/>
                <w:sz w:val="20"/>
                <w:highlight w:val="none"/>
                <w:vertAlign w:val="baseline"/>
                <w:lang w:val="en-US" w:eastAsia="zh-CN"/>
              </w:rPr>
              <w:t>Existing Rel-17 NR CA band combination basket WIDs</w:t>
            </w:r>
          </w:p>
        </w:tc>
        <w:tc>
          <w:tcPr>
            <w:tcW w:w="194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b/>
                <w:bCs/>
                <w:kern w:val="0"/>
                <w:sz w:val="20"/>
                <w:highlight w:val="none"/>
                <w:vertAlign w:val="baseline"/>
                <w:lang w:val="en-US" w:eastAsia="zh-CN"/>
              </w:rPr>
            </w:pPr>
            <w:bookmarkStart w:id="62" w:name="OLE_LINK34"/>
            <w:r>
              <w:rPr>
                <w:rFonts w:hint="eastAsia"/>
                <w:b/>
                <w:bCs/>
                <w:kern w:val="0"/>
                <w:sz w:val="20"/>
                <w:highlight w:val="none"/>
                <w:vertAlign w:val="baseline"/>
                <w:lang w:val="en-US" w:eastAsia="zh-CN"/>
              </w:rPr>
              <w:t>Proposed NR CA/DC band combination basket WIDs in Rel-18</w:t>
            </w:r>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PC3</w:t>
            </w:r>
          </w:p>
        </w:tc>
        <w:tc>
          <w:tcPr>
            <w:tcW w:w="1477"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Other than PC3</w:t>
            </w:r>
          </w:p>
        </w:tc>
        <w:tc>
          <w:tcPr>
            <w:tcW w:w="194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b/>
                <w:bCs/>
                <w:kern w:val="0"/>
                <w:sz w:val="20"/>
                <w:highlight w:val="none"/>
                <w:vertAlign w:val="baseline"/>
                <w:lang w:val="en-US" w:eastAsia="zh-CN"/>
              </w:rPr>
            </w:pPr>
            <w:r>
              <w:rPr>
                <w:rFonts w:hint="eastAsia"/>
                <w:b/>
                <w:bCs/>
                <w:kern w:val="0"/>
                <w:sz w:val="20"/>
                <w:highlight w:val="none"/>
                <w:vertAlign w:val="baseline"/>
                <w:lang w:val="en-US" w:eastAsia="zh-CN"/>
              </w:rPr>
              <w:t>(power class agnostic)</w:t>
            </w:r>
          </w:p>
        </w:tc>
      </w:tr>
      <w:bookmarkEnd w:id="6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highlight w:val="none"/>
                <w:lang w:val="en-US" w:eastAsia="zh-CN"/>
              </w:rPr>
            </w:pPr>
            <w:bookmarkStart w:id="63" w:name="OLE_LINK53"/>
            <w:r>
              <w:rPr>
                <w:rFonts w:hint="eastAsia"/>
                <w:highlight w:val="none"/>
                <w:lang w:val="en-US" w:eastAsia="zh-CN"/>
              </w:rPr>
              <w:t>Intra-band NR CA</w:t>
            </w:r>
            <w:bookmarkEnd w:id="63"/>
            <w:r>
              <w:rPr>
                <w:rFonts w:hint="eastAsia"/>
                <w:highlight w:val="none"/>
                <w:lang w:val="en-US" w:eastAsia="zh-CN"/>
              </w:rPr>
              <w:t xml:space="preserve"> </w:t>
            </w:r>
          </w:p>
        </w:tc>
        <w:tc>
          <w:tcPr>
            <w:tcW w:w="1477"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TDD Intra-band NR CA</w:t>
            </w:r>
          </w:p>
        </w:tc>
        <w:tc>
          <w:tcPr>
            <w:tcW w:w="194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b/>
                <w:bCs/>
                <w:kern w:val="0"/>
                <w:sz w:val="20"/>
                <w:highlight w:val="none"/>
                <w:lang w:val="en-US" w:eastAsia="zh-CN"/>
              </w:rPr>
            </w:pPr>
            <w:r>
              <w:rPr>
                <w:rFonts w:hint="eastAsia"/>
                <w:b/>
                <w:bCs/>
                <w:kern w:val="0"/>
                <w:sz w:val="20"/>
                <w:highlight w:val="none"/>
                <w:lang w:val="en-US" w:eastAsia="zh-CN"/>
              </w:rPr>
              <w:t xml:space="preserve">Intra-band NR 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eastAsia"/>
                <w:highlight w:val="none"/>
                <w:lang w:val="en-US" w:eastAsia="zh-CN"/>
              </w:rPr>
            </w:pPr>
            <w:bookmarkStart w:id="64" w:name="OLE_LINK54"/>
            <w:r>
              <w:rPr>
                <w:rFonts w:hint="eastAsia"/>
                <w:highlight w:val="none"/>
                <w:lang w:val="en-US" w:eastAsia="zh-CN"/>
              </w:rPr>
              <w:t xml:space="preserve">Inter-band CA/DC: </w:t>
            </w:r>
          </w:p>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highlight w:val="none"/>
                <w:lang w:val="en-US"/>
              </w:rPr>
            </w:pPr>
            <w:r>
              <w:rPr>
                <w:highlight w:val="none"/>
                <w:lang w:eastAsia="en-US"/>
              </w:rPr>
              <w:t>2</w:t>
            </w:r>
            <w:r>
              <w:rPr>
                <w:rFonts w:hint="eastAsia"/>
                <w:highlight w:val="none"/>
                <w:lang w:val="en-US" w:eastAsia="zh-CN"/>
              </w:rPr>
              <w:t>B</w:t>
            </w:r>
            <w:r>
              <w:rPr>
                <w:highlight w:val="none"/>
                <w:lang w:eastAsia="en-US"/>
              </w:rPr>
              <w:t>DL/x</w:t>
            </w:r>
            <w:r>
              <w:rPr>
                <w:rFonts w:hint="eastAsia"/>
                <w:highlight w:val="none"/>
                <w:lang w:val="en-US" w:eastAsia="zh-CN"/>
              </w:rPr>
              <w:t>B</w:t>
            </w:r>
            <w:r>
              <w:rPr>
                <w:highlight w:val="none"/>
                <w:lang w:eastAsia="en-US"/>
              </w:rPr>
              <w:t xml:space="preserve">UL </w:t>
            </w:r>
            <w:r>
              <w:rPr>
                <w:rFonts w:hint="eastAsia"/>
                <w:highlight w:val="none"/>
              </w:rPr>
              <w:t>(x=1,2)</w:t>
            </w:r>
            <w:r>
              <w:rPr>
                <w:rFonts w:hint="eastAsia"/>
                <w:highlight w:val="none"/>
                <w:lang w:val="en-US" w:eastAsia="zh-CN"/>
              </w:rPr>
              <w:t xml:space="preserve"> </w:t>
            </w:r>
            <w:bookmarkEnd w:id="64"/>
          </w:p>
        </w:tc>
        <w:tc>
          <w:tcPr>
            <w:tcW w:w="1477"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vertAlign w:val="baseline"/>
                <w:lang w:val="en-US" w:eastAsia="zh-CN"/>
              </w:rPr>
              <w:t>Inter-band NR CA</w:t>
            </w:r>
            <w:r>
              <w:rPr>
                <w:rFonts w:hint="eastAsia"/>
                <w:kern w:val="0"/>
                <w:sz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2B</w:t>
            </w:r>
            <w:r>
              <w:rPr>
                <w:rFonts w:eastAsia="MS Mincho"/>
                <w:kern w:val="0"/>
                <w:sz w:val="20"/>
                <w:highlight w:val="none"/>
                <w:lang w:eastAsia="en-US"/>
              </w:rPr>
              <w:t xml:space="preserve">UL </w:t>
            </w:r>
            <w:r>
              <w:rPr>
                <w:rFonts w:hint="eastAsia"/>
                <w:kern w:val="0"/>
                <w:sz w:val="20"/>
                <w:highlight w:val="none"/>
              </w:rPr>
              <w:t>(</w:t>
            </w:r>
            <w:r>
              <w:rPr>
                <w:rFonts w:hint="eastAsia"/>
                <w:kern w:val="0"/>
                <w:sz w:val="20"/>
                <w:highlight w:val="none"/>
                <w:lang w:val="en-US" w:eastAsia="zh-CN"/>
              </w:rPr>
              <w:t>PC2</w:t>
            </w:r>
            <w:r>
              <w:rPr>
                <w:rFonts w:hint="eastAsia"/>
                <w:kern w:val="0"/>
                <w:sz w:val="20"/>
                <w:highlight w:val="none"/>
              </w:rPr>
              <w:t>)</w:t>
            </w:r>
            <w:r>
              <w:rPr>
                <w:rFonts w:hint="eastAsia"/>
                <w:kern w:val="0"/>
                <w:sz w:val="20"/>
                <w:highlight w:val="none"/>
                <w:lang w:val="en-US" w:eastAsia="zh-CN"/>
              </w:rPr>
              <w:t>, 1BUL(PC1.5)</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p>
        </w:tc>
        <w:tc>
          <w:tcPr>
            <w:tcW w:w="194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bookmarkStart w:id="65" w:name="OLE_LINK55"/>
            <w:r>
              <w:rPr>
                <w:rFonts w:hint="eastAsia"/>
                <w:b/>
                <w:bCs/>
                <w:kern w:val="0"/>
                <w:sz w:val="20"/>
                <w:highlight w:val="none"/>
                <w:lang w:val="en-US" w:eastAsia="zh-CN"/>
              </w:rPr>
              <w:t xml:space="preserve">Inter-band CA/DC: </w:t>
            </w:r>
            <w:r>
              <w:rPr>
                <w:rFonts w:hint="eastAsia"/>
                <w:b/>
                <w:bCs/>
                <w:kern w:val="0"/>
                <w:sz w:val="20"/>
                <w:highlight w:val="none"/>
                <w:lang w:val="en-US" w:eastAsia="en-US"/>
              </w:rPr>
              <w:t>2</w:t>
            </w:r>
            <w:r>
              <w:rPr>
                <w:rFonts w:hint="eastAsia"/>
                <w:b/>
                <w:bCs/>
                <w:kern w:val="0"/>
                <w:sz w:val="20"/>
                <w:highlight w:val="none"/>
                <w:lang w:val="en-US" w:eastAsia="zh-CN"/>
              </w:rPr>
              <w:t>B</w:t>
            </w:r>
            <w:r>
              <w:rPr>
                <w:rFonts w:hint="eastAsia"/>
                <w:b/>
                <w:bCs/>
                <w:kern w:val="0"/>
                <w:sz w:val="20"/>
                <w:highlight w:val="none"/>
                <w:lang w:val="en-US" w:eastAsia="en-US"/>
              </w:rPr>
              <w:t>DL/x</w:t>
            </w:r>
            <w:r>
              <w:rPr>
                <w:rFonts w:hint="eastAsia"/>
                <w:b/>
                <w:bCs/>
                <w:kern w:val="0"/>
                <w:sz w:val="20"/>
                <w:highlight w:val="none"/>
                <w:lang w:val="en-US" w:eastAsia="zh-CN"/>
              </w:rPr>
              <w:t>B</w:t>
            </w:r>
            <w:r>
              <w:rPr>
                <w:rFonts w:hint="eastAsia"/>
                <w:b/>
                <w:bCs/>
                <w:kern w:val="0"/>
                <w:sz w:val="20"/>
                <w:highlight w:val="none"/>
                <w:lang w:val="en-US" w:eastAsia="en-US"/>
              </w:rPr>
              <w:t xml:space="preserve">UL </w:t>
            </w:r>
            <w:r>
              <w:rPr>
                <w:rFonts w:hint="eastAsia"/>
                <w:b/>
                <w:bCs/>
                <w:kern w:val="0"/>
                <w:sz w:val="20"/>
                <w:highlight w:val="none"/>
                <w:lang w:val="en-US" w:eastAsia="zh-CN"/>
              </w:rPr>
              <w:t>(x=1,2)</w:t>
            </w:r>
          </w:p>
          <w:bookmarkEnd w:id="65"/>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 3B</w:t>
            </w:r>
            <w:r>
              <w:rPr>
                <w:rFonts w:eastAsia="MS Mincho"/>
                <w:kern w:val="0"/>
                <w:sz w:val="20"/>
                <w:highlight w:val="none"/>
                <w:lang w:eastAsia="en-US"/>
              </w:rPr>
              <w:t>DL/</w:t>
            </w:r>
            <w:r>
              <w:rPr>
                <w:rFonts w:hint="eastAsia"/>
                <w:kern w:val="0"/>
                <w:sz w:val="20"/>
                <w:highlight w:val="none"/>
                <w:lang w:val="en-US" w:eastAsia="zh-CN"/>
              </w:rPr>
              <w:t>1B</w:t>
            </w:r>
            <w:r>
              <w:rPr>
                <w:rFonts w:eastAsia="MS Mincho"/>
                <w:kern w:val="0"/>
                <w:sz w:val="20"/>
                <w:highlight w:val="none"/>
                <w:lang w:eastAsia="en-US"/>
              </w:rPr>
              <w:t>UL</w:t>
            </w:r>
          </w:p>
        </w:tc>
        <w:tc>
          <w:tcPr>
            <w:tcW w:w="1477"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vertAlign w:val="baseline"/>
                <w:lang w:val="en-US" w:eastAsia="zh-CN"/>
              </w:rPr>
              <w:t>Inter-band NR CA</w:t>
            </w:r>
            <w:r>
              <w:rPr>
                <w:rFonts w:hint="eastAsia"/>
                <w:kern w:val="0"/>
                <w:sz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rPr>
            </w:pPr>
            <w:r>
              <w:rPr>
                <w:rFonts w:hint="eastAsia"/>
                <w:kern w:val="0"/>
                <w:sz w:val="20"/>
                <w:highlight w:val="none"/>
                <w:vertAlign w:val="baseline"/>
              </w:rPr>
              <w:t>x (x&gt;2) bands DL and y (y=1, 2) bands UL</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p>
        </w:tc>
        <w:tc>
          <w:tcPr>
            <w:tcW w:w="1943"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b/>
                <w:bCs/>
                <w:kern w:val="0"/>
                <w:sz w:val="20"/>
                <w:highlight w:val="none"/>
                <w:lang w:val="en-US" w:eastAsia="zh-CN"/>
              </w:rPr>
            </w:pPr>
            <w:r>
              <w:rPr>
                <w:rFonts w:hint="eastAsia"/>
                <w:b/>
                <w:bCs/>
                <w:kern w:val="0"/>
                <w:sz w:val="20"/>
                <w:highlight w:val="none"/>
                <w:lang w:val="en-US" w:eastAsia="zh-CN"/>
              </w:rPr>
              <w:t>Inter-band CA/DC: yB</w:t>
            </w:r>
            <w:r>
              <w:rPr>
                <w:rFonts w:hint="eastAsia"/>
                <w:b/>
                <w:bCs/>
                <w:kern w:val="0"/>
                <w:sz w:val="20"/>
                <w:highlight w:val="none"/>
                <w:lang w:val="en-US" w:eastAsia="en-US"/>
              </w:rPr>
              <w:t>DL/x</w:t>
            </w:r>
            <w:r>
              <w:rPr>
                <w:rFonts w:hint="eastAsia"/>
                <w:b/>
                <w:bCs/>
                <w:kern w:val="0"/>
                <w:sz w:val="20"/>
                <w:highlight w:val="none"/>
                <w:lang w:val="en-US" w:eastAsia="zh-CN"/>
              </w:rPr>
              <w:t>B</w:t>
            </w:r>
            <w:r>
              <w:rPr>
                <w:rFonts w:hint="eastAsia"/>
                <w:b/>
                <w:bCs/>
                <w:kern w:val="0"/>
                <w:sz w:val="20"/>
                <w:highlight w:val="none"/>
                <w:lang w:val="en-US" w:eastAsia="en-US"/>
              </w:rPr>
              <w:t xml:space="preserve">UL </w:t>
            </w:r>
            <w:r>
              <w:rPr>
                <w:rFonts w:hint="eastAsia"/>
                <w:b/>
                <w:bCs/>
                <w:kern w:val="0"/>
                <w:sz w:val="20"/>
                <w:highlight w:val="none"/>
                <w:lang w:val="en-US" w:eastAsia="zh-CN"/>
              </w:rPr>
              <w:t>(x=1,2, y=3, 4, 5)</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CA/DC: 3B</w:t>
            </w:r>
            <w:r>
              <w:rPr>
                <w:rFonts w:eastAsia="MS Mincho"/>
                <w:kern w:val="0"/>
                <w:sz w:val="20"/>
                <w:highlight w:val="none"/>
                <w:lang w:eastAsia="en-US"/>
              </w:rPr>
              <w:t>DL/</w:t>
            </w:r>
            <w:r>
              <w:rPr>
                <w:rFonts w:hint="eastAsia"/>
                <w:kern w:val="0"/>
                <w:sz w:val="20"/>
                <w:highlight w:val="none"/>
                <w:lang w:val="en-US" w:eastAsia="zh-CN"/>
              </w:rPr>
              <w:t>2B</w:t>
            </w:r>
            <w:r>
              <w:rPr>
                <w:rFonts w:eastAsia="MS Mincho"/>
                <w:kern w:val="0"/>
                <w:sz w:val="20"/>
                <w:highlight w:val="none"/>
                <w:lang w:eastAsia="en-US"/>
              </w:rPr>
              <w:t>UL</w:t>
            </w:r>
            <w:r>
              <w:rPr>
                <w:rFonts w:hint="eastAsia"/>
                <w:kern w:val="0"/>
                <w:sz w:val="20"/>
                <w:highlight w:val="none"/>
                <w:lang w:val="en-US" w:eastAsia="zh-CN"/>
              </w:rPr>
              <w:t xml:space="preserve"> </w:t>
            </w:r>
          </w:p>
        </w:tc>
        <w:tc>
          <w:tcPr>
            <w:tcW w:w="1477"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c>
          <w:tcPr>
            <w:tcW w:w="1943"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b/>
                <w:bCs/>
                <w:kern w:val="0"/>
                <w:sz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 4B</w:t>
            </w:r>
            <w:r>
              <w:rPr>
                <w:rFonts w:eastAsia="MS Mincho"/>
                <w:kern w:val="0"/>
                <w:sz w:val="20"/>
                <w:highlight w:val="none"/>
                <w:lang w:eastAsia="en-US"/>
              </w:rPr>
              <w:t>DL/</w:t>
            </w:r>
            <w:r>
              <w:rPr>
                <w:rFonts w:hint="eastAsia"/>
                <w:kern w:val="0"/>
                <w:sz w:val="20"/>
                <w:highlight w:val="none"/>
                <w:lang w:val="en-US" w:eastAsia="zh-CN"/>
              </w:rPr>
              <w:t>1B</w:t>
            </w:r>
            <w:r>
              <w:rPr>
                <w:rFonts w:eastAsia="MS Mincho"/>
                <w:kern w:val="0"/>
                <w:sz w:val="20"/>
                <w:highlight w:val="none"/>
                <w:lang w:eastAsia="en-US"/>
              </w:rPr>
              <w:t xml:space="preserve">UL </w:t>
            </w:r>
          </w:p>
        </w:tc>
        <w:tc>
          <w:tcPr>
            <w:tcW w:w="1477"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c>
          <w:tcPr>
            <w:tcW w:w="1943"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b/>
                <w:bCs/>
                <w:kern w:val="0"/>
                <w:sz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CA/DC: 4B</w:t>
            </w:r>
            <w:r>
              <w:rPr>
                <w:rFonts w:eastAsia="MS Mincho"/>
                <w:kern w:val="0"/>
                <w:sz w:val="20"/>
                <w:highlight w:val="none"/>
                <w:lang w:eastAsia="en-US"/>
              </w:rPr>
              <w:t>DL/</w:t>
            </w:r>
            <w:r>
              <w:rPr>
                <w:rFonts w:hint="eastAsia"/>
                <w:kern w:val="0"/>
                <w:sz w:val="20"/>
                <w:highlight w:val="none"/>
                <w:lang w:val="en-US" w:eastAsia="zh-CN"/>
              </w:rPr>
              <w:t>2B</w:t>
            </w:r>
            <w:r>
              <w:rPr>
                <w:rFonts w:eastAsia="MS Mincho"/>
                <w:kern w:val="0"/>
                <w:sz w:val="20"/>
                <w:highlight w:val="none"/>
                <w:lang w:eastAsia="en-US"/>
              </w:rPr>
              <w:t>UL</w:t>
            </w:r>
            <w:r>
              <w:rPr>
                <w:rFonts w:hint="eastAsia"/>
                <w:kern w:val="0"/>
                <w:sz w:val="20"/>
                <w:highlight w:val="none"/>
                <w:lang w:val="en-US" w:eastAsia="zh-CN"/>
              </w:rPr>
              <w:t xml:space="preserve"> </w:t>
            </w:r>
          </w:p>
        </w:tc>
        <w:tc>
          <w:tcPr>
            <w:tcW w:w="1477"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c>
          <w:tcPr>
            <w:tcW w:w="1943"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b/>
                <w:bCs/>
                <w:kern w:val="0"/>
                <w:sz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CA/DC: 5B</w:t>
            </w:r>
            <w:r>
              <w:rPr>
                <w:rFonts w:eastAsia="MS Mincho"/>
                <w:kern w:val="0"/>
                <w:sz w:val="20"/>
                <w:highlight w:val="none"/>
                <w:lang w:eastAsia="en-US"/>
              </w:rPr>
              <w:t>DL/x</w:t>
            </w:r>
            <w:r>
              <w:rPr>
                <w:rFonts w:hint="eastAsia"/>
                <w:kern w:val="0"/>
                <w:sz w:val="20"/>
                <w:highlight w:val="none"/>
                <w:lang w:val="en-US" w:eastAsia="zh-CN"/>
              </w:rPr>
              <w:t>B</w:t>
            </w:r>
            <w:r>
              <w:rPr>
                <w:rFonts w:eastAsia="MS Mincho"/>
                <w:kern w:val="0"/>
                <w:sz w:val="20"/>
                <w:highlight w:val="none"/>
                <w:lang w:eastAsia="en-US"/>
              </w:rPr>
              <w:t xml:space="preserve">UL </w:t>
            </w:r>
            <w:r>
              <w:rPr>
                <w:rFonts w:hint="eastAsia"/>
                <w:kern w:val="0"/>
                <w:sz w:val="20"/>
                <w:highlight w:val="none"/>
              </w:rPr>
              <w:t>(x=1,2)</w:t>
            </w:r>
          </w:p>
        </w:tc>
        <w:tc>
          <w:tcPr>
            <w:tcW w:w="1477"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c>
          <w:tcPr>
            <w:tcW w:w="1943"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b/>
                <w:bCs/>
                <w:kern w:val="0"/>
                <w:sz w:val="20"/>
                <w:highlight w:val="none"/>
                <w:vertAlign w:val="baseline"/>
              </w:rPr>
            </w:pPr>
          </w:p>
        </w:tc>
      </w:tr>
    </w:tbl>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kern w:val="0"/>
          <w:sz w:val="20"/>
          <w:highlight w:val="none"/>
          <w:lang w:val="en-US" w:eastAsia="zh-CN"/>
        </w:rPr>
      </w:pPr>
      <w:bookmarkStart w:id="66" w:name="OLE_LINK29"/>
      <w:bookmarkStart w:id="67" w:name="OLE_LINK49"/>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5</w:t>
      </w:r>
      <w:r>
        <w:rPr>
          <w:rFonts w:hint="eastAsia" w:ascii="Times New Roman" w:hAnsi="Times New Roman" w:cs="Times New Roman"/>
          <w:b/>
          <w:bCs/>
          <w:kern w:val="0"/>
          <w:sz w:val="20"/>
          <w:highlight w:val="none"/>
          <w:lang w:val="en-US" w:eastAsia="zh-CN"/>
        </w:rPr>
        <w:t>:</w:t>
      </w:r>
      <w:bookmarkEnd w:id="66"/>
      <w:r>
        <w:rPr>
          <w:rFonts w:hint="eastAsia" w:ascii="Times New Roman" w:hAnsi="Times New Roman" w:cs="Times New Roman"/>
          <w:b/>
          <w:bCs/>
          <w:kern w:val="0"/>
          <w:sz w:val="20"/>
          <w:highlight w:val="none"/>
          <w:lang w:val="en-US" w:eastAsia="zh-CN"/>
        </w:rPr>
        <w:t xml:space="preserve"> </w:t>
      </w:r>
      <w:bookmarkEnd w:id="67"/>
      <w:r>
        <w:rPr>
          <w:rFonts w:hint="eastAsia" w:cs="Times New Roman"/>
          <w:b/>
          <w:bCs/>
          <w:kern w:val="0"/>
          <w:sz w:val="20"/>
          <w:highlight w:val="none"/>
          <w:lang w:val="en-US" w:eastAsia="zh-CN"/>
        </w:rPr>
        <w:t>T</w:t>
      </w:r>
      <w:r>
        <w:rPr>
          <w:rFonts w:hint="eastAsia" w:ascii="Times New Roman" w:hAnsi="Times New Roman" w:cs="Times New Roman"/>
          <w:b/>
          <w:bCs/>
          <w:kern w:val="0"/>
          <w:sz w:val="20"/>
          <w:highlight w:val="none"/>
          <w:lang w:val="en-US" w:eastAsia="zh-CN"/>
        </w:rPr>
        <w:t xml:space="preserve">he DC </w:t>
      </w:r>
      <w:r>
        <w:rPr>
          <w:rFonts w:hint="eastAsia" w:cs="Times New Roman"/>
          <w:b/>
          <w:bCs/>
          <w:kern w:val="0"/>
          <w:sz w:val="20"/>
          <w:highlight w:val="none"/>
          <w:lang w:val="en-US" w:eastAsia="zh-CN"/>
        </w:rPr>
        <w:t xml:space="preserve">band combination </w:t>
      </w:r>
      <w:r>
        <w:rPr>
          <w:rFonts w:hint="eastAsia" w:ascii="Times New Roman" w:hAnsi="Times New Roman" w:cs="Times New Roman"/>
          <w:b/>
          <w:bCs/>
          <w:kern w:val="0"/>
          <w:sz w:val="20"/>
          <w:highlight w:val="none"/>
          <w:lang w:val="en-US" w:eastAsia="zh-CN"/>
        </w:rPr>
        <w:t>basket WIDs in Rel-18</w:t>
      </w:r>
      <w:r>
        <w:rPr>
          <w:rFonts w:hint="eastAsia" w:cs="Times New Roman"/>
          <w:b/>
          <w:bCs/>
          <w:kern w:val="0"/>
          <w:sz w:val="20"/>
          <w:highlight w:val="none"/>
          <w:lang w:val="en-US" w:eastAsia="zh-CN"/>
        </w:rPr>
        <w:t xml:space="preserve"> are proposed:</w:t>
      </w:r>
    </w:p>
    <w:tbl>
      <w:tblPr>
        <w:tblStyle w:val="21"/>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388"/>
        <w:gridCol w:w="2943"/>
        <w:gridCol w:w="3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66" w:type="pct"/>
            <w:gridSpan w:val="3"/>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Existing Rel-17 basket WIDs</w:t>
            </w:r>
          </w:p>
        </w:tc>
        <w:tc>
          <w:tcPr>
            <w:tcW w:w="193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kern w:val="0"/>
                <w:sz w:val="20"/>
                <w:highlight w:val="none"/>
                <w:vertAlign w:val="baseline"/>
                <w:lang w:val="en-US" w:eastAsia="zh-CN"/>
              </w:rPr>
            </w:pPr>
            <w:r>
              <w:rPr>
                <w:rFonts w:hint="eastAsia"/>
                <w:b/>
                <w:bCs/>
                <w:kern w:val="0"/>
                <w:sz w:val="20"/>
                <w:highlight w:val="none"/>
                <w:vertAlign w:val="baseline"/>
                <w:lang w:val="en-US" w:eastAsia="zh-CN"/>
              </w:rPr>
              <w:t>Proposed DC band combination basket WIDs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4" w:type="pct"/>
            <w:gridSpan w:val="2"/>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PC3</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Other than PC3</w:t>
            </w:r>
          </w:p>
        </w:tc>
        <w:tc>
          <w:tcPr>
            <w:tcW w:w="193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kern w:val="0"/>
                <w:sz w:val="20"/>
                <w:highlight w:val="none"/>
                <w:vertAlign w:val="baseline"/>
                <w:lang w:val="en-US" w:eastAsia="zh-CN"/>
              </w:rPr>
            </w:pPr>
            <w:r>
              <w:rPr>
                <w:rFonts w:hint="eastAsia"/>
                <w:b/>
                <w:bCs/>
                <w:kern w:val="0"/>
                <w:sz w:val="20"/>
                <w:highlight w:val="none"/>
                <w:vertAlign w:val="baseline"/>
                <w:lang w:val="en-US" w:eastAsia="zh-CN"/>
              </w:rPr>
              <w:t>power class agnostic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eastAsia="zh-CN"/>
              </w:rPr>
            </w:pPr>
            <w:bookmarkStart w:id="68" w:name="OLE_LINK11"/>
            <w:bookmarkStart w:id="69" w:name="OLE_LINK68"/>
            <w:r>
              <w:rPr>
                <w:rFonts w:hint="eastAsia"/>
                <w:kern w:val="0"/>
                <w:sz w:val="20"/>
                <w:highlight w:val="none"/>
                <w:vertAlign w:val="baseline"/>
                <w:lang w:val="en-US" w:eastAsia="zh-CN"/>
              </w:rPr>
              <w:t xml:space="preserve">1BLTE+1BNR </w:t>
            </w:r>
            <w:bookmarkEnd w:id="68"/>
            <w:bookmarkEnd w:id="69"/>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1BLTE+1BNR</w:t>
            </w:r>
          </w:p>
        </w:tc>
        <w:tc>
          <w:tcPr>
            <w:tcW w:w="193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r>
              <w:rPr>
                <w:rFonts w:hint="eastAsia"/>
                <w:b/>
                <w:bCs/>
                <w:kern w:val="0"/>
                <w:sz w:val="20"/>
                <w:highlight w:val="none"/>
                <w:vertAlign w:val="baseline"/>
                <w:lang w:val="en-US" w:eastAsia="zh-CN"/>
              </w:rPr>
              <w:t xml:space="preserve">1BLTE+1BNR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2BLTE+1BNR</w:t>
            </w:r>
          </w:p>
        </w:tc>
        <w:tc>
          <w:tcPr>
            <w:tcW w:w="1491"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xBLTE + yBNR DL (x= 2, 3, 4, y=1; x=1, 2, y=2)</w:t>
            </w:r>
          </w:p>
        </w:tc>
        <w:tc>
          <w:tcPr>
            <w:tcW w:w="1933"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r>
              <w:rPr>
                <w:rFonts w:hint="eastAsia"/>
                <w:b/>
                <w:bCs/>
                <w:kern w:val="0"/>
                <w:sz w:val="20"/>
                <w:highlight w:val="none"/>
                <w:lang w:val="en-US" w:eastAsia="zh-CN"/>
              </w:rPr>
              <w:t>xBLTE + 1BNR (x= 2, 3, 4, 5)</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3BLTE+1BNR</w:t>
            </w:r>
          </w:p>
        </w:tc>
        <w:tc>
          <w:tcPr>
            <w:tcW w:w="1491"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4BLTE+1BNR</w:t>
            </w:r>
          </w:p>
        </w:tc>
        <w:tc>
          <w:tcPr>
            <w:tcW w:w="1491"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5BLTE+1BNR</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bookmarkStart w:id="70" w:name="OLE_LINK71"/>
            <w:bookmarkStart w:id="71" w:name="OLE_LINK64"/>
            <w:r>
              <w:rPr>
                <w:rFonts w:hint="eastAsia"/>
                <w:kern w:val="0"/>
                <w:sz w:val="20"/>
                <w:highlight w:val="none"/>
                <w:vertAlign w:val="baseline"/>
                <w:lang w:val="en-US" w:eastAsia="zh-CN"/>
              </w:rPr>
              <w:t>xBLTE+2BNR</w:t>
            </w:r>
            <w:bookmarkEnd w:id="70"/>
            <w:r>
              <w:rPr>
                <w:rFonts w:hint="eastAsia"/>
                <w:kern w:val="0"/>
                <w:sz w:val="20"/>
                <w:highlight w:val="none"/>
                <w:vertAlign w:val="baseline"/>
                <w:lang w:val="en-US" w:eastAsia="zh-CN"/>
              </w:rPr>
              <w:t xml:space="preserve"> (x=1,2,3,4) </w:t>
            </w:r>
            <w:bookmarkEnd w:id="71"/>
            <w:r>
              <w:rPr>
                <w:rFonts w:hint="eastAsia"/>
                <w:kern w:val="0"/>
                <w:sz w:val="20"/>
                <w:highlight w:val="none"/>
                <w:vertAlign w:val="baseline"/>
                <w:lang w:val="en-US" w:eastAsia="zh-CN"/>
              </w:rPr>
              <w:t xml:space="preserve"> </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r>
              <w:rPr>
                <w:rFonts w:hint="eastAsia"/>
                <w:b/>
                <w:bCs/>
                <w:kern w:val="0"/>
                <w:sz w:val="20"/>
                <w:highlight w:val="none"/>
                <w:vertAlign w:val="baseline"/>
                <w:lang w:val="en-US" w:eastAsia="zh-CN"/>
              </w:rPr>
              <w:t>xBLTE+2BNR (</w:t>
            </w:r>
            <w:bookmarkStart w:id="72" w:name="OLE_LINK63"/>
            <w:r>
              <w:rPr>
                <w:rFonts w:hint="eastAsia"/>
                <w:b/>
                <w:bCs/>
                <w:kern w:val="0"/>
                <w:sz w:val="20"/>
                <w:highlight w:val="none"/>
                <w:vertAlign w:val="baseline"/>
                <w:lang w:val="en-US" w:eastAsia="zh-CN"/>
              </w:rPr>
              <w:t>x=1, 2 , 3, 4</w:t>
            </w:r>
            <w:bookmarkEnd w:id="72"/>
            <w:r>
              <w:rPr>
                <w:rFonts w:hint="eastAsia"/>
                <w:b/>
                <w:bCs/>
                <w:kern w:val="0"/>
                <w:sz w:val="20"/>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r>
              <w:rPr>
                <w:rFonts w:hint="eastAsia"/>
                <w:kern w:val="0"/>
                <w:sz w:val="20"/>
                <w:highlight w:val="none"/>
                <w:vertAlign w:val="baseline"/>
                <w:lang w:val="en-US" w:eastAsia="zh-CN"/>
              </w:rPr>
              <w:t>2BUL</w:t>
            </w:r>
          </w:p>
        </w:tc>
        <w:tc>
          <w:tcPr>
            <w:tcW w:w="1211" w:type="pct"/>
            <w:tcBorders>
              <w:lef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bookmarkStart w:id="73" w:name="OLE_LINK72"/>
            <w:r>
              <w:rPr>
                <w:rFonts w:hint="eastAsia"/>
                <w:kern w:val="0"/>
                <w:sz w:val="20"/>
                <w:highlight w:val="none"/>
                <w:vertAlign w:val="baseline"/>
                <w:lang w:val="en-US" w:eastAsia="zh-CN"/>
              </w:rPr>
              <w:t>xBLTE+3BNR (x=1,2,3)</w:t>
            </w:r>
            <w:bookmarkEnd w:id="73"/>
            <w:r>
              <w:rPr>
                <w:rFonts w:hint="eastAsia"/>
                <w:kern w:val="0"/>
                <w:sz w:val="20"/>
                <w:highlight w:val="none"/>
                <w:vertAlign w:val="baseline"/>
                <w:lang w:val="en-US" w:eastAsia="zh-CN"/>
              </w:rPr>
              <w:t xml:space="preserve"> </w:t>
            </w:r>
          </w:p>
        </w:tc>
        <w:tc>
          <w:tcPr>
            <w:tcW w:w="1491" w:type="pc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p>
        </w:tc>
        <w:tc>
          <w:tcPr>
            <w:tcW w:w="1933" w:type="pct"/>
            <w:vMerge w:val="restar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cs="Times New Roman"/>
                <w:b/>
                <w:bCs/>
                <w:kern w:val="0"/>
                <w:sz w:val="20"/>
                <w:highlight w:val="none"/>
                <w:vertAlign w:val="baseline"/>
                <w:lang w:val="en-US" w:eastAsia="zh-CN"/>
              </w:rPr>
            </w:pPr>
            <w:bookmarkStart w:id="74" w:name="OLE_LINK60"/>
            <w:r>
              <w:rPr>
                <w:rFonts w:hint="eastAsia"/>
                <w:b/>
                <w:bCs/>
                <w:kern w:val="0"/>
                <w:sz w:val="20"/>
                <w:highlight w:val="none"/>
                <w:vertAlign w:val="baseline"/>
                <w:lang w:val="en-US" w:eastAsia="zh-CN"/>
              </w:rPr>
              <w:t>xBLTE+yBNR</w:t>
            </w:r>
            <w:bookmarkEnd w:id="74"/>
            <w:bookmarkStart w:id="75" w:name="OLE_LINK61"/>
            <w:r>
              <w:rPr>
                <w:rFonts w:hint="eastAsia"/>
                <w:b/>
                <w:bCs/>
                <w:kern w:val="0"/>
                <w:sz w:val="20"/>
                <w:highlight w:val="none"/>
                <w:vertAlign w:val="baseline"/>
                <w:lang w:val="en-US" w:eastAsia="zh-CN"/>
              </w:rPr>
              <w:t xml:space="preserve"> (x=1, 2, 3, y&gt;2 , x+y</w:t>
            </w:r>
            <w:r>
              <w:rPr>
                <w:rFonts w:hint="default"/>
                <w:b/>
                <w:bCs/>
                <w:kern w:val="0"/>
                <w:sz w:val="20"/>
                <w:highlight w:val="none"/>
                <w:vertAlign w:val="baseline"/>
                <w:lang w:val="en-US" w:eastAsia="zh-CN"/>
              </w:rPr>
              <w:t>≤</w:t>
            </w:r>
            <w:r>
              <w:rPr>
                <w:rFonts w:hint="eastAsia"/>
                <w:b/>
                <w:bCs/>
                <w:kern w:val="0"/>
                <w:sz w:val="20"/>
                <w:highlight w:val="none"/>
                <w:vertAlign w:val="baseline"/>
                <w:lang w:val="en-US" w:eastAsia="zh-CN"/>
              </w:rPr>
              <w:t>6</w:t>
            </w:r>
            <w:r>
              <w:rPr>
                <w:rFonts w:hint="eastAsia" w:ascii="Times New Roman" w:hAnsi="Times New Roman" w:cs="Times New Roman"/>
                <w:b/>
                <w:bCs/>
                <w:kern w:val="0"/>
                <w:sz w:val="20"/>
                <w:highlight w:val="none"/>
                <w:vertAlign w:val="baseline"/>
                <w:lang w:val="en-US" w:eastAsia="zh-CN"/>
              </w:rPr>
              <w:t>)</w:t>
            </w:r>
          </w:p>
          <w:bookmarkEnd w:id="75"/>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bookmarkStart w:id="76" w:name="OLE_LINK73"/>
            <w:r>
              <w:rPr>
                <w:rFonts w:hint="eastAsia"/>
                <w:kern w:val="0"/>
                <w:sz w:val="20"/>
                <w:highlight w:val="none"/>
                <w:vertAlign w:val="baseline"/>
                <w:lang w:val="en-US" w:eastAsia="zh-CN"/>
              </w:rPr>
              <w:t xml:space="preserve">xBLTE+4BNR (x=1,2) </w:t>
            </w:r>
            <w:bookmarkEnd w:id="76"/>
          </w:p>
        </w:tc>
        <w:tc>
          <w:tcPr>
            <w:tcW w:w="1491" w:type="pc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3BUL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eastAsia="zh-CN"/>
              </w:rPr>
            </w:pPr>
            <w:bookmarkStart w:id="77" w:name="OLE_LINK70"/>
            <w:r>
              <w:rPr>
                <w:rFonts w:hint="eastAsia"/>
                <w:kern w:val="0"/>
                <w:sz w:val="20"/>
                <w:highlight w:val="none"/>
                <w:vertAlign w:val="baseline"/>
                <w:lang w:val="en-US" w:eastAsia="zh-CN"/>
              </w:rPr>
              <w:t xml:space="preserve">xBLTE+yBNR (x=1,2, y=3-x) </w:t>
            </w:r>
            <w:bookmarkEnd w:id="77"/>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cs="Times New Roman"/>
                <w:b/>
                <w:bCs/>
                <w:kern w:val="0"/>
                <w:sz w:val="20"/>
                <w:highlight w:val="none"/>
                <w:vertAlign w:val="baseline"/>
                <w:lang w:val="en-US" w:eastAsia="zh-CN"/>
              </w:rPr>
            </w:pPr>
            <w:r>
              <w:rPr>
                <w:rFonts w:hint="eastAsia"/>
                <w:b/>
                <w:bCs/>
                <w:kern w:val="0"/>
                <w:sz w:val="20"/>
                <w:highlight w:val="none"/>
                <w:vertAlign w:val="baseline"/>
                <w:lang w:val="en-US" w:eastAsia="zh-CN"/>
              </w:rPr>
              <w:t>xBLTE+yBNR (x=1, 2, y=3-x; x=2, 3, 4, y=2</w:t>
            </w:r>
            <w:r>
              <w:rPr>
                <w:rFonts w:hint="eastAsia" w:ascii="Times New Roman" w:hAnsi="Times New Roman" w:cs="Times New Roman"/>
                <w:b/>
                <w:bCs/>
                <w:kern w:val="0"/>
                <w:sz w:val="20"/>
                <w:highlight w:val="none"/>
                <w:vertAlign w:val="baseline"/>
                <w:lang w:val="en-US" w:eastAsia="zh-CN"/>
              </w:rPr>
              <w:t>)</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cs="Times New Roman"/>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3BUL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eastAsia="zh-CN"/>
              </w:rPr>
            </w:pPr>
            <w:bookmarkStart w:id="78" w:name="OLE_LINK75"/>
            <w:r>
              <w:rPr>
                <w:rFonts w:hint="eastAsia"/>
                <w:kern w:val="0"/>
                <w:sz w:val="20"/>
                <w:highlight w:val="none"/>
                <w:vertAlign w:val="baseline"/>
                <w:lang w:val="en-US" w:eastAsia="zh-CN"/>
              </w:rPr>
              <w:t>xBLTE+2BNR (x=2,3,4)</w:t>
            </w:r>
            <w:bookmarkEnd w:id="78"/>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bCs/>
          <w:kern w:val="0"/>
          <w:sz w:val="20"/>
          <w:highlight w:val="none"/>
          <w:lang w:val="en-US" w:eastAsia="zh-CN"/>
        </w:rPr>
      </w:pPr>
      <w:r>
        <w:rPr>
          <w:rFonts w:hint="eastAsia" w:cs="Times New Roman"/>
          <w:b/>
          <w:bCs/>
          <w:kern w:val="0"/>
          <w:sz w:val="20"/>
          <w:highlight w:val="none"/>
          <w:lang w:val="en-US" w:eastAsia="zh-CN"/>
        </w:rPr>
        <w:t xml:space="preserve">2.5 Request EXCEL sheet template for R18 basket WIDs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highlight w:val="none"/>
          <w:lang w:val="en-US" w:eastAsia="zh-CN"/>
        </w:rPr>
      </w:pPr>
      <w:r>
        <w:rPr>
          <w:rFonts w:hint="eastAsia" w:cs="Times New Roman"/>
          <w:b w:val="0"/>
          <w:bCs w:val="0"/>
          <w:kern w:val="0"/>
          <w:sz w:val="20"/>
          <w:highlight w:val="none"/>
          <w:lang w:val="en-US" w:eastAsia="zh-CN"/>
        </w:rPr>
        <w:t xml:space="preserve">Once all the existing Rel-17 basket WIDs are rearranged in Rel-18, it is no doubt the request EXCEL sheet template is needed to be revised compared with the original Rel-17 template at </w:t>
      </w:r>
      <w:r>
        <w:rPr>
          <w:rFonts w:hint="eastAsia" w:cs="Times New Roman"/>
          <w:b w:val="0"/>
          <w:bCs w:val="0"/>
          <w:i/>
          <w:iCs/>
          <w:kern w:val="0"/>
          <w:sz w:val="20"/>
          <w:highlight w:val="none"/>
          <w:lang w:val="en-US" w:eastAsia="zh-CN"/>
        </w:rPr>
        <w:t>https://www.3gpp.org/ftp/tsg_ran/WG4_Radio/Templates.</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highlight w:val="none"/>
          <w:lang w:val="en-US" w:eastAsia="zh-CN"/>
        </w:rPr>
      </w:pPr>
      <w:r>
        <w:rPr>
          <w:rFonts w:hint="eastAsia" w:cs="Times New Roman"/>
          <w:b w:val="0"/>
          <w:bCs w:val="0"/>
          <w:kern w:val="0"/>
          <w:sz w:val="20"/>
          <w:highlight w:val="none"/>
          <w:lang w:val="en-US" w:eastAsia="zh-CN"/>
        </w:rPr>
        <w:t xml:space="preserve">In last meeting, the template was discussed in [1]. However, it was not approved due to the R18 basket WID items have not been approved yet. Nevertheless, some of cover sheets related to NR CA/SUL BCS table were still approved to compliance to the CA/SUL configuration tables templates in the specification. The agreements were captured in the WF[2], which are: </w:t>
      </w:r>
    </w:p>
    <w:p>
      <w:pPr>
        <w:numPr>
          <w:ilvl w:val="0"/>
          <w:numId w:val="7"/>
        </w:numPr>
        <w:spacing w:after="180"/>
        <w:ind w:left="720" w:hanging="360"/>
        <w:contextualSpacing/>
        <w:rPr>
          <w:rFonts w:hint="default" w:ascii="Times New Roman" w:hAnsi="Times New Roman" w:eastAsia="Malgun Gothic" w:cs="Times New Roman"/>
          <w:i/>
          <w:iCs/>
          <w:sz w:val="20"/>
          <w:szCs w:val="20"/>
          <w:lang w:val="en-US" w:eastAsia="ko-KR" w:bidi="ar-SA"/>
        </w:rPr>
      </w:pPr>
      <w:r>
        <w:rPr>
          <w:rFonts w:hint="default" w:ascii="Times New Roman" w:hAnsi="Times New Roman" w:eastAsia="Malgun Gothic" w:cs="Times New Roman"/>
          <w:i/>
          <w:iCs/>
          <w:sz w:val="20"/>
          <w:szCs w:val="20"/>
          <w:lang w:val="en-US" w:eastAsia="ko-KR" w:bidi="ar-SA"/>
        </w:rPr>
        <w:t>For the update template for NR CA and SUL band combinations in Rel-18,</w:t>
      </w:r>
    </w:p>
    <w:p>
      <w:pPr>
        <w:numPr>
          <w:ilvl w:val="1"/>
          <w:numId w:val="7"/>
        </w:numPr>
        <w:spacing w:after="180"/>
        <w:ind w:left="1440" w:hanging="360"/>
        <w:contextualSpacing/>
        <w:rPr>
          <w:rFonts w:hint="default" w:ascii="Times New Roman" w:hAnsi="Times New Roman" w:eastAsia="Malgun Gothic" w:cs="Times New Roman"/>
          <w:i/>
          <w:iCs/>
          <w:sz w:val="20"/>
          <w:szCs w:val="20"/>
          <w:lang w:val="en-US" w:eastAsia="ko-KR" w:bidi="ar-SA"/>
        </w:rPr>
      </w:pPr>
      <w:r>
        <w:rPr>
          <w:rFonts w:hint="default" w:ascii="Times New Roman" w:hAnsi="Times New Roman" w:eastAsia="宋体" w:cs="Times New Roman"/>
          <w:i/>
          <w:iCs/>
          <w:sz w:val="20"/>
          <w:szCs w:val="20"/>
          <w:lang w:val="en-US" w:eastAsia="zh-CN" w:bidi="ar-SA"/>
        </w:rPr>
        <w:t xml:space="preserve">Using the </w:t>
      </w:r>
      <w:r>
        <w:rPr>
          <w:rFonts w:hint="default" w:ascii="Times New Roman" w:hAnsi="Times New Roman" w:eastAsia="等线" w:cs="Times New Roman"/>
          <w:i/>
          <w:iCs/>
          <w:sz w:val="20"/>
          <w:szCs w:val="20"/>
          <w:lang w:val="en-US" w:eastAsia="zh-CN" w:bidi="ar-SA"/>
        </w:rPr>
        <w:t>updates for the template of R4-2204760 as baseline. Approve the updates for the sheets of ‘FR1 inter-band BCS table’, ‘FR2 inter-band BCS table’, ‘FR1+FR2 inter-band BCS table’ and ‘SUL band combination BCS table’  in the EXCEL file.</w:t>
      </w:r>
    </w:p>
    <w:p>
      <w:pPr>
        <w:numPr>
          <w:ilvl w:val="1"/>
          <w:numId w:val="7"/>
        </w:numPr>
        <w:spacing w:after="180"/>
        <w:ind w:left="1440" w:hanging="360"/>
        <w:contextualSpacing/>
        <w:rPr>
          <w:rFonts w:hint="default" w:ascii="Times New Roman" w:hAnsi="Times New Roman" w:eastAsia="Malgun Gothic" w:cs="Times New Roman"/>
          <w:i/>
          <w:iCs/>
          <w:sz w:val="20"/>
          <w:szCs w:val="20"/>
          <w:lang w:val="en-US" w:eastAsia="ko-KR" w:bidi="ar-SA"/>
        </w:rPr>
      </w:pPr>
      <w:r>
        <w:rPr>
          <w:rFonts w:hint="default" w:ascii="Times New Roman" w:hAnsi="Times New Roman" w:eastAsia="宋体" w:cs="Times New Roman"/>
          <w:i/>
          <w:iCs/>
          <w:sz w:val="20"/>
          <w:szCs w:val="20"/>
          <w:lang w:val="en-US" w:eastAsia="zh-CN" w:bidi="ar-SA"/>
        </w:rPr>
        <w:t>Further updates for the ‘Cover sheet’ are needed pending on the list/details on Rel-18 basket WID</w:t>
      </w:r>
    </w:p>
    <w:p>
      <w:pPr>
        <w:numPr>
          <w:ilvl w:val="1"/>
          <w:numId w:val="7"/>
        </w:numPr>
        <w:spacing w:after="180"/>
        <w:ind w:left="1440" w:hanging="360"/>
        <w:contextualSpacing/>
        <w:rPr>
          <w:rFonts w:hint="default" w:ascii="Times New Roman" w:hAnsi="Times New Roman" w:eastAsia="Malgun Gothic" w:cs="Times New Roman"/>
          <w:i/>
          <w:iCs/>
          <w:sz w:val="20"/>
          <w:szCs w:val="20"/>
          <w:lang w:val="en-US" w:eastAsia="ko-KR" w:bidi="ar-SA"/>
        </w:rPr>
      </w:pPr>
      <w:r>
        <w:rPr>
          <w:rFonts w:hint="default" w:ascii="Times New Roman" w:hAnsi="Times New Roman" w:eastAsia="宋体" w:cs="Times New Roman"/>
          <w:i/>
          <w:iCs/>
          <w:sz w:val="20"/>
          <w:szCs w:val="20"/>
          <w:lang w:val="en-US" w:eastAsia="zh-CN" w:bidi="ar-SA"/>
        </w:rPr>
        <w:t>Other updates are not precluded and FFS.</w:t>
      </w:r>
    </w:p>
    <w:p>
      <w:pPr>
        <w:spacing w:after="180"/>
        <w:ind w:left="779" w:leftChars="371"/>
        <w:contextualSpacing/>
        <w:rPr>
          <w:rFonts w:hint="default" w:ascii="Times New Roman" w:hAnsi="Times New Roman" w:eastAsia="Malgun Gothic" w:cs="Times New Roman"/>
          <w:i/>
          <w:iCs/>
          <w:sz w:val="20"/>
          <w:szCs w:val="20"/>
          <w:highlight w:val="yellow"/>
          <w:lang w:val="en-US" w:eastAsia="ko-KR" w:bidi="ar-SA"/>
        </w:rPr>
      </w:pPr>
      <w:r>
        <w:rPr>
          <w:rFonts w:hint="default" w:ascii="Times New Roman" w:hAnsi="Times New Roman" w:eastAsia="宋体" w:cs="Times New Roman"/>
          <w:i/>
          <w:iCs/>
          <w:sz w:val="20"/>
          <w:szCs w:val="20"/>
          <w:lang w:val="en-US" w:eastAsia="zh-CN" w:bidi="ar-SA"/>
        </w:rPr>
        <w:t xml:space="preserve">Note: The final approved template for Rel-18 basket WIDs for band combinations requesting shall be uploaded to: </w:t>
      </w:r>
      <w:r>
        <w:rPr>
          <w:rFonts w:hint="default" w:ascii="Times New Roman" w:hAnsi="Times New Roman" w:eastAsia="等线" w:cs="Times New Roman"/>
          <w:i/>
          <w:iCs/>
          <w:sz w:val="20"/>
          <w:szCs w:val="20"/>
          <w:lang w:val="en-GB" w:eastAsia="ko-KR" w:bidi="ar-SA"/>
        </w:rPr>
        <w:fldChar w:fldCharType="begin"/>
      </w:r>
      <w:r>
        <w:rPr>
          <w:rFonts w:hint="default" w:ascii="Times New Roman" w:hAnsi="Times New Roman" w:eastAsia="等线" w:cs="Times New Roman"/>
          <w:i/>
          <w:iCs/>
          <w:sz w:val="20"/>
          <w:szCs w:val="20"/>
          <w:lang w:val="en-GB" w:eastAsia="ko-KR" w:bidi="ar-SA"/>
        </w:rPr>
        <w:instrText xml:space="preserve"> HYPERLINK "https://www.3gpp.org/ftp/tsg_ran/WG4_Radio/Templates" </w:instrText>
      </w:r>
      <w:r>
        <w:rPr>
          <w:rFonts w:hint="default" w:ascii="Times New Roman" w:hAnsi="Times New Roman" w:eastAsia="等线" w:cs="Times New Roman"/>
          <w:i/>
          <w:iCs/>
          <w:sz w:val="20"/>
          <w:szCs w:val="20"/>
          <w:lang w:val="en-GB" w:eastAsia="ko-KR" w:bidi="ar-SA"/>
        </w:rPr>
        <w:fldChar w:fldCharType="separate"/>
      </w:r>
      <w:r>
        <w:rPr>
          <w:rFonts w:hint="default" w:ascii="Times New Roman" w:hAnsi="Times New Roman" w:eastAsia="宋体" w:cs="Times New Roman"/>
          <w:i/>
          <w:iCs/>
          <w:color w:val="800080"/>
          <w:sz w:val="20"/>
          <w:szCs w:val="20"/>
          <w:u w:val="single"/>
          <w:lang w:val="en-US" w:eastAsia="zh-CN" w:bidi="ar-SA"/>
        </w:rPr>
        <w:t>https://www.3gpp.org/ftp/tsg_ran/WG4_Radio/Templates</w:t>
      </w:r>
      <w:r>
        <w:rPr>
          <w:rFonts w:hint="default" w:ascii="Times New Roman" w:hAnsi="Times New Roman" w:eastAsia="宋体" w:cs="Times New Roman"/>
          <w:i/>
          <w:iCs/>
          <w:color w:val="800080"/>
          <w:sz w:val="20"/>
          <w:szCs w:val="20"/>
          <w:u w:val="single"/>
          <w:lang w:val="en-US" w:eastAsia="zh-CN" w:bidi="ar-SA"/>
        </w:rPr>
        <w:fldChar w:fldCharType="end"/>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highlight w:val="none"/>
          <w:lang w:val="en-US" w:eastAsia="zh-CN"/>
        </w:rPr>
      </w:pPr>
      <w:r>
        <w:rPr>
          <w:rFonts w:hint="eastAsia" w:cs="Times New Roman"/>
          <w:b w:val="0"/>
          <w:bCs w:val="0"/>
          <w:kern w:val="0"/>
          <w:sz w:val="20"/>
          <w:highlight w:val="none"/>
          <w:lang w:val="en-US" w:eastAsia="zh-CN"/>
        </w:rPr>
        <w:t>On top of [1], and considering the above proposals, we revise the template which is ZIPed together with this contribution, where the delta compare with [1] are:</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highlight w:val="none"/>
          <w:lang w:val="en-US" w:eastAsia="zh-CN"/>
        </w:rPr>
      </w:pPr>
      <w:r>
        <w:rPr>
          <w:rFonts w:hint="eastAsia" w:cs="Times New Roman"/>
          <w:b w:val="0"/>
          <w:bCs w:val="0"/>
          <w:kern w:val="0"/>
          <w:sz w:val="20"/>
          <w:highlight w:val="none"/>
          <w:lang w:val="en-US" w:eastAsia="zh-CN"/>
        </w:rPr>
        <w:t xml:space="preserve">1: Updates </w:t>
      </w:r>
      <w:r>
        <w:rPr>
          <w:rFonts w:hint="default" w:ascii="Times New Roman" w:hAnsi="Times New Roman" w:eastAsia="宋体" w:cs="Times New Roman"/>
          <w:i w:val="0"/>
          <w:iCs w:val="0"/>
          <w:sz w:val="20"/>
          <w:szCs w:val="20"/>
          <w:lang w:val="en-US" w:eastAsia="zh-CN" w:bidi="ar-SA"/>
        </w:rPr>
        <w:t xml:space="preserve">for </w:t>
      </w:r>
      <w:r>
        <w:rPr>
          <w:rFonts w:hint="eastAsia" w:cs="Times New Roman"/>
          <w:i w:val="0"/>
          <w:iCs w:val="0"/>
          <w:sz w:val="20"/>
          <w:szCs w:val="20"/>
          <w:lang w:val="en-US" w:eastAsia="zh-CN" w:bidi="ar-SA"/>
        </w:rPr>
        <w:t xml:space="preserve">the R18 </w:t>
      </w:r>
      <w:r>
        <w:rPr>
          <w:rFonts w:hint="default" w:cs="Times New Roman"/>
          <w:i w:val="0"/>
          <w:iCs w:val="0"/>
          <w:sz w:val="20"/>
          <w:szCs w:val="20"/>
          <w:lang w:val="en-US" w:eastAsia="zh-CN" w:bidi="ar-SA"/>
        </w:rPr>
        <w:t>DC\SUL\NRCA Basket WIs</w:t>
      </w:r>
      <w:r>
        <w:rPr>
          <w:rFonts w:hint="eastAsia" w:cs="Times New Roman"/>
          <w:i w:val="0"/>
          <w:iCs w:val="0"/>
          <w:sz w:val="20"/>
          <w:szCs w:val="20"/>
          <w:lang w:val="en-US" w:eastAsia="zh-CN" w:bidi="ar-SA"/>
        </w:rPr>
        <w:t xml:space="preserve"> items in </w:t>
      </w:r>
      <w:r>
        <w:rPr>
          <w:rFonts w:hint="default" w:ascii="Times New Roman" w:hAnsi="Times New Roman" w:eastAsia="宋体" w:cs="Times New Roman"/>
          <w:i w:val="0"/>
          <w:iCs w:val="0"/>
          <w:sz w:val="20"/>
          <w:szCs w:val="20"/>
          <w:lang w:val="en-US" w:eastAsia="zh-CN" w:bidi="ar-SA"/>
        </w:rPr>
        <w:t>the Cover sheet</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i w:val="0"/>
          <w:iCs w:val="0"/>
          <w:sz w:val="20"/>
          <w:szCs w:val="20"/>
          <w:lang w:val="en-US" w:eastAsia="zh-CN" w:bidi="ar-SA"/>
        </w:rPr>
      </w:pPr>
      <w:r>
        <w:rPr>
          <w:rFonts w:hint="eastAsia" w:cs="Times New Roman"/>
          <w:b w:val="0"/>
          <w:bCs w:val="0"/>
          <w:kern w:val="0"/>
          <w:sz w:val="20"/>
          <w:highlight w:val="none"/>
          <w:lang w:val="en-US" w:eastAsia="zh-CN"/>
        </w:rPr>
        <w:t xml:space="preserve">2: Add a new column (column D) titled </w:t>
      </w:r>
      <w:r>
        <w:rPr>
          <w:rFonts w:hint="default" w:cs="Times New Roman"/>
          <w:b w:val="0"/>
          <w:bCs w:val="0"/>
          <w:kern w:val="0"/>
          <w:sz w:val="20"/>
          <w:highlight w:val="none"/>
          <w:lang w:val="en-US" w:eastAsia="zh-CN"/>
        </w:rPr>
        <w:t>‘</w:t>
      </w:r>
      <w:r>
        <w:rPr>
          <w:rFonts w:hint="eastAsia" w:cs="Times New Roman"/>
          <w:b w:val="0"/>
          <w:bCs w:val="0"/>
          <w:kern w:val="0"/>
          <w:sz w:val="20"/>
          <w:highlight w:val="none"/>
          <w:lang w:val="en-US" w:eastAsia="zh-CN"/>
        </w:rPr>
        <w:t>Power class</w:t>
      </w:r>
      <w:r>
        <w:rPr>
          <w:rFonts w:hint="default" w:cs="Times New Roman"/>
          <w:b w:val="0"/>
          <w:bCs w:val="0"/>
          <w:kern w:val="0"/>
          <w:sz w:val="20"/>
          <w:highlight w:val="none"/>
          <w:lang w:val="en-US" w:eastAsia="zh-CN"/>
        </w:rPr>
        <w:t>’</w:t>
      </w:r>
      <w:r>
        <w:rPr>
          <w:rFonts w:hint="eastAsia" w:cs="Times New Roman"/>
          <w:b w:val="0"/>
          <w:bCs w:val="0"/>
          <w:kern w:val="0"/>
          <w:sz w:val="20"/>
          <w:highlight w:val="none"/>
          <w:lang w:val="en-US" w:eastAsia="zh-CN"/>
        </w:rPr>
        <w:t xml:space="preserve"> in </w:t>
      </w:r>
      <w:r>
        <w:rPr>
          <w:rFonts w:hint="default" w:cs="Times New Roman"/>
          <w:b w:val="0"/>
          <w:bCs w:val="0"/>
          <w:kern w:val="0"/>
          <w:sz w:val="20"/>
          <w:highlight w:val="none"/>
          <w:lang w:val="en-US" w:eastAsia="zh-CN"/>
        </w:rPr>
        <w:t>‘Band combination table’</w:t>
      </w:r>
      <w:r>
        <w:rPr>
          <w:rFonts w:hint="eastAsia" w:cs="Times New Roman"/>
          <w:b w:val="0"/>
          <w:bCs w:val="0"/>
          <w:kern w:val="0"/>
          <w:sz w:val="20"/>
          <w:highlight w:val="none"/>
          <w:lang w:val="en-US" w:eastAsia="zh-CN"/>
        </w:rPr>
        <w:t xml:space="preserve"> sheet</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6</w:t>
      </w:r>
      <w:r>
        <w:rPr>
          <w:rFonts w:hint="eastAsia" w:ascii="Times New Roman" w:hAnsi="Times New Roman" w:cs="Times New Roman"/>
          <w:b/>
          <w:bCs/>
          <w:kern w:val="0"/>
          <w:sz w:val="20"/>
          <w:highlight w:val="none"/>
          <w:lang w:val="en-US" w:eastAsia="zh-CN"/>
        </w:rPr>
        <w:t xml:space="preserve">: </w:t>
      </w:r>
      <w:r>
        <w:rPr>
          <w:rFonts w:hint="eastAsia" w:cs="Times New Roman"/>
          <w:b/>
          <w:bCs/>
          <w:kern w:val="0"/>
          <w:sz w:val="20"/>
          <w:highlight w:val="none"/>
          <w:lang w:val="en-US" w:eastAsia="zh-CN"/>
        </w:rPr>
        <w:t>Discuss and approve the request EXCEL sheet template as attached for R18 basket WIDs.</w:t>
      </w:r>
    </w:p>
    <w:bookmarkEnd w:id="53"/>
    <w:p>
      <w:pPr>
        <w:keepNext/>
        <w:keepLines/>
        <w:pBdr>
          <w:top w:val="single" w:color="auto" w:sz="12" w:space="3"/>
        </w:pBdr>
        <w:spacing w:beforeLines="0" w:after="120" w:afterLines="0"/>
        <w:jc w:val="left"/>
        <w:outlineLvl w:val="0"/>
        <w:rPr>
          <w:b/>
          <w:kern w:val="0"/>
          <w:sz w:val="24"/>
          <w:szCs w:val="24"/>
          <w:highlight w:val="none"/>
        </w:rPr>
      </w:pPr>
      <w:r>
        <w:rPr>
          <w:b/>
          <w:kern w:val="0"/>
          <w:sz w:val="24"/>
          <w:szCs w:val="24"/>
          <w:highlight w:val="none"/>
        </w:rPr>
        <w:t>3 Conclusion</w:t>
      </w:r>
    </w:p>
    <w:p>
      <w:pPr>
        <w:numPr>
          <w:ilvl w:val="0"/>
          <w:numId w:val="0"/>
        </w:numPr>
        <w:shd w:val="clear" w:color="auto" w:fill="FFFFFF"/>
        <w:overflowPunct w:val="0"/>
        <w:autoSpaceDE w:val="0"/>
        <w:autoSpaceDN w:val="0"/>
        <w:adjustRightInd w:val="0"/>
        <w:spacing w:beforeLines="0" w:afterLines="0" w:line="240" w:lineRule="auto"/>
        <w:jc w:val="left"/>
        <w:textAlignment w:val="baseline"/>
        <w:rPr>
          <w:rFonts w:hint="default"/>
          <w:bCs/>
          <w:kern w:val="0"/>
          <w:sz w:val="20"/>
          <w:highlight w:val="none"/>
          <w:lang w:val="en-US" w:eastAsia="zh-CN"/>
        </w:rPr>
      </w:pPr>
      <w:r>
        <w:rPr>
          <w:kern w:val="0"/>
          <w:sz w:val="20"/>
          <w:highlight w:val="none"/>
        </w:rPr>
        <w:t xml:space="preserve">In this contribution, </w:t>
      </w:r>
      <w:r>
        <w:rPr>
          <w:rFonts w:hint="eastAsia"/>
          <w:kern w:val="0"/>
          <w:sz w:val="20"/>
          <w:highlight w:val="none"/>
        </w:rPr>
        <w:t xml:space="preserve">we </w:t>
      </w:r>
      <w:r>
        <w:rPr>
          <w:rFonts w:eastAsia="MS Mincho"/>
          <w:bCs/>
          <w:kern w:val="0"/>
          <w:sz w:val="20"/>
          <w:highlight w:val="none"/>
        </w:rPr>
        <w:t>share our</w:t>
      </w:r>
      <w:r>
        <w:rPr>
          <w:rFonts w:hint="eastAsia" w:eastAsia="MS Mincho"/>
          <w:bCs/>
          <w:kern w:val="0"/>
          <w:sz w:val="20"/>
          <w:highlight w:val="none"/>
        </w:rPr>
        <w:t xml:space="preserve"> </w:t>
      </w:r>
      <w:r>
        <w:rPr>
          <w:rFonts w:eastAsia="MS Mincho"/>
          <w:bCs/>
          <w:kern w:val="0"/>
          <w:sz w:val="20"/>
          <w:highlight w:val="none"/>
        </w:rPr>
        <w:t>views</w:t>
      </w:r>
      <w:r>
        <w:rPr>
          <w:rFonts w:hint="eastAsia" w:eastAsia="MS Mincho"/>
          <w:bCs/>
          <w:kern w:val="0"/>
          <w:sz w:val="20"/>
          <w:highlight w:val="none"/>
        </w:rPr>
        <w:t xml:space="preserve"> on improving </w:t>
      </w:r>
      <w:r>
        <w:rPr>
          <w:rFonts w:eastAsia="MS Mincho"/>
          <w:bCs/>
          <w:kern w:val="0"/>
          <w:sz w:val="20"/>
          <w:highlight w:val="none"/>
        </w:rPr>
        <w:t>basket WIDs handling in Rel-18</w:t>
      </w:r>
      <w:r>
        <w:rPr>
          <w:rFonts w:hint="eastAsia"/>
          <w:bCs/>
          <w:kern w:val="0"/>
          <w:sz w:val="20"/>
          <w:highlight w:val="none"/>
          <w:lang w:val="en-US" w:eastAsia="zh-CN"/>
        </w:rPr>
        <w:t>. The conclusion are summarized below:</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Proposa1 1: 1BUL and 2BUL could be merged, i.e. merged into xBUL (x=1,2)</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ascii="Times New Roman" w:hAnsi="Times New Roman"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2</w:t>
      </w:r>
      <w:r>
        <w:rPr>
          <w:rFonts w:hint="eastAsia" w:ascii="Times New Roman" w:hAnsi="Times New Roman" w:cs="Times New Roman"/>
          <w:b/>
          <w:bCs/>
          <w:kern w:val="0"/>
          <w:sz w:val="20"/>
          <w:highlight w:val="none"/>
          <w:lang w:val="en-US" w:eastAsia="zh-CN"/>
        </w:rPr>
        <w:t xml:space="preserve">: Only one basket WID for SUL and V2X in Rel-18, respectively. </w:t>
      </w:r>
    </w:p>
    <w:p>
      <w:pPr>
        <w:keepNext w:val="0"/>
        <w:keepLines w:val="0"/>
        <w:pageBreakBefore w:val="0"/>
        <w:widowControl/>
        <w:kinsoku/>
        <w:wordWrap/>
        <w:overflowPunct/>
        <w:topLinePunct w:val="0"/>
        <w:autoSpaceDE/>
        <w:autoSpaceDN/>
        <w:bidi w:val="0"/>
        <w:adjustRightInd/>
        <w:snapToGrid/>
        <w:spacing w:beforeLines="0" w:after="120" w:afterLines="0" w:line="240" w:lineRule="auto"/>
        <w:ind w:left="1004" w:hanging="1004" w:hangingChars="500"/>
        <w:jc w:val="left"/>
        <w:textAlignment w:val="auto"/>
        <w:rPr>
          <w:rFonts w:hint="eastAsia" w:ascii="Times New Roman" w:hAnsi="Times New Roman" w:eastAsia="宋体"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3</w:t>
      </w:r>
      <w:r>
        <w:rPr>
          <w:rFonts w:hint="eastAsia" w:ascii="Times New Roman" w:hAnsi="Times New Roman" w:cs="Times New Roman"/>
          <w:b/>
          <w:bCs/>
          <w:kern w:val="0"/>
          <w:sz w:val="20"/>
          <w:highlight w:val="none"/>
          <w:lang w:val="en-US" w:eastAsia="zh-CN"/>
        </w:rPr>
        <w:t xml:space="preserve">: </w:t>
      </w:r>
      <w:r>
        <w:rPr>
          <w:rFonts w:hint="eastAsia" w:cs="Times New Roman"/>
          <w:b/>
          <w:bCs/>
          <w:kern w:val="0"/>
          <w:sz w:val="20"/>
          <w:highlight w:val="none"/>
          <w:lang w:val="en-US" w:eastAsia="zh-CN"/>
        </w:rPr>
        <w:t xml:space="preserve">A </w:t>
      </w:r>
      <w:r>
        <w:rPr>
          <w:rFonts w:hint="eastAsia" w:ascii="Times New Roman" w:hAnsi="Times New Roman" w:cs="Times New Roman"/>
          <w:b/>
          <w:bCs/>
          <w:kern w:val="0"/>
          <w:sz w:val="20"/>
          <w:highlight w:val="none"/>
          <w:lang w:val="en-US" w:eastAsia="zh-CN"/>
        </w:rPr>
        <w:t>basket WID</w:t>
      </w:r>
      <w:r>
        <w:rPr>
          <w:rFonts w:hint="eastAsia" w:cs="Times New Roman"/>
          <w:b/>
          <w:bCs/>
          <w:kern w:val="0"/>
          <w:sz w:val="20"/>
          <w:highlight w:val="none"/>
          <w:lang w:val="en-US" w:eastAsia="zh-CN"/>
        </w:rPr>
        <w:t xml:space="preserve"> should include different power classes,</w:t>
      </w:r>
      <w:r>
        <w:rPr>
          <w:rFonts w:hint="eastAsia" w:ascii="Times New Roman" w:hAnsi="Times New Roman" w:cs="Times New Roman"/>
          <w:b/>
          <w:bCs/>
          <w:kern w:val="0"/>
          <w:sz w:val="20"/>
          <w:highlight w:val="none"/>
          <w:lang w:val="en-US" w:eastAsia="zh-CN"/>
        </w:rPr>
        <w:t xml:space="preserve"> i.e. </w:t>
      </w:r>
      <w:r>
        <w:rPr>
          <w:b/>
          <w:bCs/>
          <w:highlight w:val="none"/>
        </w:rPr>
        <w:t>power class agnostic</w:t>
      </w:r>
      <w:r>
        <w:rPr>
          <w:rFonts w:hint="eastAsia"/>
          <w:b/>
          <w:bCs/>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bCs/>
          <w:kern w:val="0"/>
          <w:sz w:val="20"/>
          <w:highlight w:val="none"/>
          <w:lang w:val="en-US" w:eastAsia="zh-CN"/>
        </w:rPr>
      </w:pPr>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4</w:t>
      </w:r>
      <w:r>
        <w:rPr>
          <w:rFonts w:hint="eastAsia" w:ascii="Times New Roman" w:hAnsi="Times New Roman" w:cs="Times New Roman"/>
          <w:b/>
          <w:bCs/>
          <w:kern w:val="0"/>
          <w:sz w:val="20"/>
          <w:highlight w:val="none"/>
          <w:lang w:val="en-US" w:eastAsia="zh-CN"/>
        </w:rPr>
        <w:t xml:space="preserve">: </w:t>
      </w:r>
      <w:r>
        <w:rPr>
          <w:rFonts w:hint="eastAsia" w:cs="Times New Roman"/>
          <w:b/>
          <w:bCs/>
          <w:kern w:val="0"/>
          <w:sz w:val="20"/>
          <w:highlight w:val="none"/>
          <w:lang w:val="en-US" w:eastAsia="zh-CN"/>
        </w:rPr>
        <w:t>T</w:t>
      </w:r>
      <w:r>
        <w:rPr>
          <w:rFonts w:hint="eastAsia" w:ascii="Times New Roman" w:hAnsi="Times New Roman" w:cs="Times New Roman"/>
          <w:b/>
          <w:bCs/>
          <w:kern w:val="0"/>
          <w:sz w:val="20"/>
          <w:highlight w:val="none"/>
          <w:lang w:val="en-US" w:eastAsia="zh-CN"/>
        </w:rPr>
        <w:t>he NR CA/DC</w:t>
      </w:r>
      <w:r>
        <w:rPr>
          <w:rFonts w:hint="eastAsia" w:cs="Times New Roman"/>
          <w:b/>
          <w:bCs/>
          <w:kern w:val="0"/>
          <w:sz w:val="20"/>
          <w:highlight w:val="none"/>
          <w:lang w:val="en-US" w:eastAsia="zh-CN"/>
        </w:rPr>
        <w:t xml:space="preserve"> band combination</w:t>
      </w:r>
      <w:r>
        <w:rPr>
          <w:rFonts w:hint="eastAsia" w:ascii="Times New Roman" w:hAnsi="Times New Roman" w:cs="Times New Roman"/>
          <w:b/>
          <w:bCs/>
          <w:kern w:val="0"/>
          <w:sz w:val="20"/>
          <w:highlight w:val="none"/>
          <w:lang w:val="en-US" w:eastAsia="zh-CN"/>
        </w:rPr>
        <w:t xml:space="preserve"> basket WIDs in Rel-18</w:t>
      </w:r>
      <w:r>
        <w:rPr>
          <w:rFonts w:hint="eastAsia" w:cs="Times New Roman"/>
          <w:b/>
          <w:bCs/>
          <w:kern w:val="0"/>
          <w:sz w:val="20"/>
          <w:highlight w:val="none"/>
          <w:lang w:val="en-US" w:eastAsia="zh-CN"/>
        </w:rPr>
        <w:t xml:space="preserve"> are proposed:</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2919"/>
        <w:gridCol w:w="3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pct"/>
            <w:gridSpan w:val="2"/>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Existing Rel-17 NR CA band combination basket WIDs</w:t>
            </w:r>
          </w:p>
        </w:tc>
        <w:tc>
          <w:tcPr>
            <w:tcW w:w="194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b/>
                <w:bCs/>
                <w:kern w:val="0"/>
                <w:sz w:val="20"/>
                <w:highlight w:val="none"/>
                <w:vertAlign w:val="baseline"/>
                <w:lang w:val="en-US" w:eastAsia="zh-CN"/>
              </w:rPr>
            </w:pPr>
            <w:r>
              <w:rPr>
                <w:rFonts w:hint="eastAsia"/>
                <w:b/>
                <w:bCs/>
                <w:kern w:val="0"/>
                <w:sz w:val="20"/>
                <w:highlight w:val="none"/>
                <w:vertAlign w:val="baseline"/>
                <w:lang w:val="en-US" w:eastAsia="zh-CN"/>
              </w:rPr>
              <w:t>Proposed NR CA/DC band combination basket WIDs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PC3</w:t>
            </w:r>
          </w:p>
        </w:tc>
        <w:tc>
          <w:tcPr>
            <w:tcW w:w="1477"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Other than PC3</w:t>
            </w:r>
          </w:p>
        </w:tc>
        <w:tc>
          <w:tcPr>
            <w:tcW w:w="194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b/>
                <w:bCs/>
                <w:kern w:val="0"/>
                <w:sz w:val="20"/>
                <w:highlight w:val="none"/>
                <w:vertAlign w:val="baseline"/>
                <w:lang w:val="en-US" w:eastAsia="zh-CN"/>
              </w:rPr>
            </w:pPr>
            <w:r>
              <w:rPr>
                <w:rFonts w:hint="eastAsia"/>
                <w:b/>
                <w:bCs/>
                <w:kern w:val="0"/>
                <w:sz w:val="20"/>
                <w:highlight w:val="none"/>
                <w:vertAlign w:val="baseline"/>
                <w:lang w:val="en-US" w:eastAsia="zh-CN"/>
              </w:rPr>
              <w:t>(power class agnostic)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highlight w:val="none"/>
                <w:lang w:val="en-US" w:eastAsia="zh-CN"/>
              </w:rPr>
            </w:pPr>
            <w:r>
              <w:rPr>
                <w:rFonts w:hint="eastAsia"/>
                <w:highlight w:val="none"/>
                <w:lang w:val="en-US" w:eastAsia="zh-CN"/>
              </w:rPr>
              <w:t xml:space="preserve">Intra-band NR CA </w:t>
            </w:r>
          </w:p>
        </w:tc>
        <w:tc>
          <w:tcPr>
            <w:tcW w:w="1477"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TDD Intra-band NR CA</w:t>
            </w:r>
          </w:p>
        </w:tc>
        <w:tc>
          <w:tcPr>
            <w:tcW w:w="194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b/>
                <w:bCs/>
                <w:kern w:val="0"/>
                <w:sz w:val="20"/>
                <w:highlight w:val="none"/>
                <w:lang w:val="en-US" w:eastAsia="zh-CN"/>
              </w:rPr>
            </w:pPr>
            <w:r>
              <w:rPr>
                <w:rFonts w:hint="eastAsia"/>
                <w:b/>
                <w:bCs/>
                <w:kern w:val="0"/>
                <w:sz w:val="20"/>
                <w:highlight w:val="none"/>
                <w:lang w:val="en-US" w:eastAsia="zh-CN"/>
              </w:rPr>
              <w:t xml:space="preserve">Intra-band NR 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eastAsia"/>
                <w:highlight w:val="none"/>
                <w:lang w:val="en-US" w:eastAsia="zh-CN"/>
              </w:rPr>
            </w:pPr>
            <w:r>
              <w:rPr>
                <w:rFonts w:hint="eastAsia"/>
                <w:highlight w:val="none"/>
                <w:lang w:val="en-US" w:eastAsia="zh-CN"/>
              </w:rPr>
              <w:t xml:space="preserve">Inter-band CA/DC: </w:t>
            </w:r>
          </w:p>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highlight w:val="none"/>
                <w:lang w:val="en-US"/>
              </w:rPr>
            </w:pPr>
            <w:r>
              <w:rPr>
                <w:highlight w:val="none"/>
                <w:lang w:eastAsia="en-US"/>
              </w:rPr>
              <w:t>2</w:t>
            </w:r>
            <w:r>
              <w:rPr>
                <w:rFonts w:hint="eastAsia"/>
                <w:highlight w:val="none"/>
                <w:lang w:val="en-US" w:eastAsia="zh-CN"/>
              </w:rPr>
              <w:t>B</w:t>
            </w:r>
            <w:r>
              <w:rPr>
                <w:highlight w:val="none"/>
                <w:lang w:eastAsia="en-US"/>
              </w:rPr>
              <w:t>DL/x</w:t>
            </w:r>
            <w:r>
              <w:rPr>
                <w:rFonts w:hint="eastAsia"/>
                <w:highlight w:val="none"/>
                <w:lang w:val="en-US" w:eastAsia="zh-CN"/>
              </w:rPr>
              <w:t>B</w:t>
            </w:r>
            <w:r>
              <w:rPr>
                <w:highlight w:val="none"/>
                <w:lang w:eastAsia="en-US"/>
              </w:rPr>
              <w:t xml:space="preserve">UL </w:t>
            </w:r>
            <w:r>
              <w:rPr>
                <w:rFonts w:hint="eastAsia"/>
                <w:highlight w:val="none"/>
              </w:rPr>
              <w:t>(x=1,2)</w:t>
            </w:r>
            <w:r>
              <w:rPr>
                <w:rFonts w:hint="eastAsia"/>
                <w:highlight w:val="none"/>
                <w:lang w:val="en-US" w:eastAsia="zh-CN"/>
              </w:rPr>
              <w:t xml:space="preserve"> </w:t>
            </w:r>
          </w:p>
        </w:tc>
        <w:tc>
          <w:tcPr>
            <w:tcW w:w="1477"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vertAlign w:val="baseline"/>
                <w:lang w:val="en-US" w:eastAsia="zh-CN"/>
              </w:rPr>
              <w:t>Inter-band NR CA</w:t>
            </w:r>
            <w:r>
              <w:rPr>
                <w:rFonts w:hint="eastAsia"/>
                <w:kern w:val="0"/>
                <w:sz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lang w:val="en-US" w:eastAsia="zh-CN"/>
              </w:rPr>
              <w:t>2B</w:t>
            </w:r>
            <w:r>
              <w:rPr>
                <w:rFonts w:eastAsia="MS Mincho"/>
                <w:kern w:val="0"/>
                <w:sz w:val="20"/>
                <w:highlight w:val="none"/>
                <w:lang w:eastAsia="en-US"/>
              </w:rPr>
              <w:t xml:space="preserve">UL </w:t>
            </w:r>
            <w:r>
              <w:rPr>
                <w:rFonts w:hint="eastAsia"/>
                <w:kern w:val="0"/>
                <w:sz w:val="20"/>
                <w:highlight w:val="none"/>
              </w:rPr>
              <w:t>(</w:t>
            </w:r>
            <w:r>
              <w:rPr>
                <w:rFonts w:hint="eastAsia"/>
                <w:kern w:val="0"/>
                <w:sz w:val="20"/>
                <w:highlight w:val="none"/>
                <w:lang w:val="en-US" w:eastAsia="zh-CN"/>
              </w:rPr>
              <w:t>PC2</w:t>
            </w:r>
            <w:r>
              <w:rPr>
                <w:rFonts w:hint="eastAsia"/>
                <w:kern w:val="0"/>
                <w:sz w:val="20"/>
                <w:highlight w:val="none"/>
              </w:rPr>
              <w:t>)</w:t>
            </w:r>
            <w:r>
              <w:rPr>
                <w:rFonts w:hint="eastAsia"/>
                <w:kern w:val="0"/>
                <w:sz w:val="20"/>
                <w:highlight w:val="none"/>
                <w:lang w:val="en-US" w:eastAsia="zh-CN"/>
              </w:rPr>
              <w:t>, 1BUL(PC1.5)</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p>
        </w:tc>
        <w:tc>
          <w:tcPr>
            <w:tcW w:w="194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r>
              <w:rPr>
                <w:rFonts w:hint="eastAsia"/>
                <w:b/>
                <w:bCs/>
                <w:kern w:val="0"/>
                <w:sz w:val="20"/>
                <w:highlight w:val="none"/>
                <w:lang w:val="en-US" w:eastAsia="zh-CN"/>
              </w:rPr>
              <w:t xml:space="preserve">Inter-band CA/DC: </w:t>
            </w:r>
            <w:r>
              <w:rPr>
                <w:rFonts w:hint="eastAsia"/>
                <w:b/>
                <w:bCs/>
                <w:kern w:val="0"/>
                <w:sz w:val="20"/>
                <w:highlight w:val="none"/>
                <w:lang w:val="en-US" w:eastAsia="en-US"/>
              </w:rPr>
              <w:t>2</w:t>
            </w:r>
            <w:r>
              <w:rPr>
                <w:rFonts w:hint="eastAsia"/>
                <w:b/>
                <w:bCs/>
                <w:kern w:val="0"/>
                <w:sz w:val="20"/>
                <w:highlight w:val="none"/>
                <w:lang w:val="en-US" w:eastAsia="zh-CN"/>
              </w:rPr>
              <w:t>B</w:t>
            </w:r>
            <w:r>
              <w:rPr>
                <w:rFonts w:hint="eastAsia"/>
                <w:b/>
                <w:bCs/>
                <w:kern w:val="0"/>
                <w:sz w:val="20"/>
                <w:highlight w:val="none"/>
                <w:lang w:val="en-US" w:eastAsia="en-US"/>
              </w:rPr>
              <w:t>DL/x</w:t>
            </w:r>
            <w:r>
              <w:rPr>
                <w:rFonts w:hint="eastAsia"/>
                <w:b/>
                <w:bCs/>
                <w:kern w:val="0"/>
                <w:sz w:val="20"/>
                <w:highlight w:val="none"/>
                <w:lang w:val="en-US" w:eastAsia="zh-CN"/>
              </w:rPr>
              <w:t>B</w:t>
            </w:r>
            <w:r>
              <w:rPr>
                <w:rFonts w:hint="eastAsia"/>
                <w:b/>
                <w:bCs/>
                <w:kern w:val="0"/>
                <w:sz w:val="20"/>
                <w:highlight w:val="none"/>
                <w:lang w:val="en-US" w:eastAsia="en-US"/>
              </w:rPr>
              <w:t xml:space="preserve">UL </w:t>
            </w:r>
            <w:r>
              <w:rPr>
                <w:rFonts w:hint="eastAsia"/>
                <w:b/>
                <w:bCs/>
                <w:kern w:val="0"/>
                <w:sz w:val="20"/>
                <w:highlight w:val="none"/>
                <w:lang w:val="en-US" w:eastAsia="zh-CN"/>
              </w:rPr>
              <w:t>(x=1,2)</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 3B</w:t>
            </w:r>
            <w:r>
              <w:rPr>
                <w:rFonts w:eastAsia="MS Mincho"/>
                <w:kern w:val="0"/>
                <w:sz w:val="20"/>
                <w:highlight w:val="none"/>
                <w:lang w:eastAsia="en-US"/>
              </w:rPr>
              <w:t>DL/</w:t>
            </w:r>
            <w:r>
              <w:rPr>
                <w:rFonts w:hint="eastAsia"/>
                <w:kern w:val="0"/>
                <w:sz w:val="20"/>
                <w:highlight w:val="none"/>
                <w:lang w:val="en-US" w:eastAsia="zh-CN"/>
              </w:rPr>
              <w:t>1B</w:t>
            </w:r>
            <w:r>
              <w:rPr>
                <w:rFonts w:eastAsia="MS Mincho"/>
                <w:kern w:val="0"/>
                <w:sz w:val="20"/>
                <w:highlight w:val="none"/>
                <w:lang w:eastAsia="en-US"/>
              </w:rPr>
              <w:t>UL</w:t>
            </w:r>
          </w:p>
        </w:tc>
        <w:tc>
          <w:tcPr>
            <w:tcW w:w="1477"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lang w:val="en-US" w:eastAsia="zh-CN"/>
              </w:rPr>
            </w:pPr>
            <w:r>
              <w:rPr>
                <w:rFonts w:hint="eastAsia"/>
                <w:kern w:val="0"/>
                <w:sz w:val="20"/>
                <w:highlight w:val="none"/>
                <w:vertAlign w:val="baseline"/>
                <w:lang w:val="en-US" w:eastAsia="zh-CN"/>
              </w:rPr>
              <w:t>Inter-band NR CA</w:t>
            </w:r>
            <w:r>
              <w:rPr>
                <w:rFonts w:hint="eastAsia"/>
                <w:kern w:val="0"/>
                <w:sz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rPr>
            </w:pPr>
            <w:r>
              <w:rPr>
                <w:rFonts w:hint="eastAsia"/>
                <w:kern w:val="0"/>
                <w:sz w:val="20"/>
                <w:highlight w:val="none"/>
                <w:vertAlign w:val="baseline"/>
              </w:rPr>
              <w:t>x (x&gt;2) bands DL and y (y=1, 2) bands UL</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p>
        </w:tc>
        <w:tc>
          <w:tcPr>
            <w:tcW w:w="1943"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b/>
                <w:bCs/>
                <w:kern w:val="0"/>
                <w:sz w:val="20"/>
                <w:highlight w:val="none"/>
                <w:lang w:val="en-US" w:eastAsia="zh-CN"/>
              </w:rPr>
            </w:pPr>
            <w:r>
              <w:rPr>
                <w:rFonts w:hint="eastAsia"/>
                <w:b/>
                <w:bCs/>
                <w:kern w:val="0"/>
                <w:sz w:val="20"/>
                <w:highlight w:val="none"/>
                <w:lang w:val="en-US" w:eastAsia="zh-CN"/>
              </w:rPr>
              <w:t>Inter-band CA/DC: yB</w:t>
            </w:r>
            <w:r>
              <w:rPr>
                <w:rFonts w:hint="eastAsia"/>
                <w:b/>
                <w:bCs/>
                <w:kern w:val="0"/>
                <w:sz w:val="20"/>
                <w:highlight w:val="none"/>
                <w:lang w:val="en-US" w:eastAsia="en-US"/>
              </w:rPr>
              <w:t>DL/x</w:t>
            </w:r>
            <w:r>
              <w:rPr>
                <w:rFonts w:hint="eastAsia"/>
                <w:b/>
                <w:bCs/>
                <w:kern w:val="0"/>
                <w:sz w:val="20"/>
                <w:highlight w:val="none"/>
                <w:lang w:val="en-US" w:eastAsia="zh-CN"/>
              </w:rPr>
              <w:t>B</w:t>
            </w:r>
            <w:r>
              <w:rPr>
                <w:rFonts w:hint="eastAsia"/>
                <w:b/>
                <w:bCs/>
                <w:kern w:val="0"/>
                <w:sz w:val="20"/>
                <w:highlight w:val="none"/>
                <w:lang w:val="en-US" w:eastAsia="en-US"/>
              </w:rPr>
              <w:t xml:space="preserve">UL </w:t>
            </w:r>
            <w:r>
              <w:rPr>
                <w:rFonts w:hint="eastAsia"/>
                <w:b/>
                <w:bCs/>
                <w:kern w:val="0"/>
                <w:sz w:val="20"/>
                <w:highlight w:val="none"/>
                <w:lang w:val="en-US" w:eastAsia="zh-CN"/>
              </w:rPr>
              <w:t>(x=1,2, y=3, 4, 5)</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CA/DC: 3B</w:t>
            </w:r>
            <w:r>
              <w:rPr>
                <w:rFonts w:eastAsia="MS Mincho"/>
                <w:kern w:val="0"/>
                <w:sz w:val="20"/>
                <w:highlight w:val="none"/>
                <w:lang w:eastAsia="en-US"/>
              </w:rPr>
              <w:t>DL/</w:t>
            </w:r>
            <w:r>
              <w:rPr>
                <w:rFonts w:hint="eastAsia"/>
                <w:kern w:val="0"/>
                <w:sz w:val="20"/>
                <w:highlight w:val="none"/>
                <w:lang w:val="en-US" w:eastAsia="zh-CN"/>
              </w:rPr>
              <w:t>2B</w:t>
            </w:r>
            <w:r>
              <w:rPr>
                <w:rFonts w:eastAsia="MS Mincho"/>
                <w:kern w:val="0"/>
                <w:sz w:val="20"/>
                <w:highlight w:val="none"/>
                <w:lang w:eastAsia="en-US"/>
              </w:rPr>
              <w:t>UL</w:t>
            </w:r>
            <w:r>
              <w:rPr>
                <w:rFonts w:hint="eastAsia"/>
                <w:kern w:val="0"/>
                <w:sz w:val="20"/>
                <w:highlight w:val="none"/>
                <w:lang w:val="en-US" w:eastAsia="zh-CN"/>
              </w:rPr>
              <w:t xml:space="preserve"> </w:t>
            </w:r>
          </w:p>
        </w:tc>
        <w:tc>
          <w:tcPr>
            <w:tcW w:w="1477"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c>
          <w:tcPr>
            <w:tcW w:w="1943"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b/>
                <w:bCs/>
                <w:kern w:val="0"/>
                <w:sz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 4B</w:t>
            </w:r>
            <w:r>
              <w:rPr>
                <w:rFonts w:eastAsia="MS Mincho"/>
                <w:kern w:val="0"/>
                <w:sz w:val="20"/>
                <w:highlight w:val="none"/>
                <w:lang w:eastAsia="en-US"/>
              </w:rPr>
              <w:t>DL/</w:t>
            </w:r>
            <w:r>
              <w:rPr>
                <w:rFonts w:hint="eastAsia"/>
                <w:kern w:val="0"/>
                <w:sz w:val="20"/>
                <w:highlight w:val="none"/>
                <w:lang w:val="en-US" w:eastAsia="zh-CN"/>
              </w:rPr>
              <w:t>1B</w:t>
            </w:r>
            <w:r>
              <w:rPr>
                <w:rFonts w:eastAsia="MS Mincho"/>
                <w:kern w:val="0"/>
                <w:sz w:val="20"/>
                <w:highlight w:val="none"/>
                <w:lang w:eastAsia="en-US"/>
              </w:rPr>
              <w:t xml:space="preserve">UL </w:t>
            </w:r>
          </w:p>
        </w:tc>
        <w:tc>
          <w:tcPr>
            <w:tcW w:w="1477"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c>
          <w:tcPr>
            <w:tcW w:w="1943"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b/>
                <w:bCs/>
                <w:kern w:val="0"/>
                <w:sz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CA/DC: 4B</w:t>
            </w:r>
            <w:r>
              <w:rPr>
                <w:rFonts w:eastAsia="MS Mincho"/>
                <w:kern w:val="0"/>
                <w:sz w:val="20"/>
                <w:highlight w:val="none"/>
                <w:lang w:eastAsia="en-US"/>
              </w:rPr>
              <w:t>DL/</w:t>
            </w:r>
            <w:r>
              <w:rPr>
                <w:rFonts w:hint="eastAsia"/>
                <w:kern w:val="0"/>
                <w:sz w:val="20"/>
                <w:highlight w:val="none"/>
                <w:lang w:val="en-US" w:eastAsia="zh-CN"/>
              </w:rPr>
              <w:t>2B</w:t>
            </w:r>
            <w:r>
              <w:rPr>
                <w:rFonts w:eastAsia="MS Mincho"/>
                <w:kern w:val="0"/>
                <w:sz w:val="20"/>
                <w:highlight w:val="none"/>
                <w:lang w:eastAsia="en-US"/>
              </w:rPr>
              <w:t>UL</w:t>
            </w:r>
            <w:r>
              <w:rPr>
                <w:rFonts w:hint="eastAsia"/>
                <w:kern w:val="0"/>
                <w:sz w:val="20"/>
                <w:highlight w:val="none"/>
                <w:lang w:val="en-US" w:eastAsia="zh-CN"/>
              </w:rPr>
              <w:t xml:space="preserve"> </w:t>
            </w:r>
          </w:p>
        </w:tc>
        <w:tc>
          <w:tcPr>
            <w:tcW w:w="1477"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c>
          <w:tcPr>
            <w:tcW w:w="1943"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b/>
                <w:bCs/>
                <w:kern w:val="0"/>
                <w:sz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8"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eastAsia="宋体"/>
                <w:kern w:val="0"/>
                <w:sz w:val="20"/>
                <w:highlight w:val="none"/>
                <w:vertAlign w:val="baseline"/>
                <w:lang w:val="en-US" w:eastAsia="zh-CN"/>
              </w:rPr>
            </w:pPr>
            <w:r>
              <w:rPr>
                <w:rFonts w:hint="eastAsia"/>
                <w:kern w:val="0"/>
                <w:sz w:val="20"/>
                <w:highlight w:val="none"/>
                <w:lang w:val="en-US" w:eastAsia="zh-CN"/>
              </w:rPr>
              <w:t>Inter-band CA/DC: 5B</w:t>
            </w:r>
            <w:r>
              <w:rPr>
                <w:rFonts w:eastAsia="MS Mincho"/>
                <w:kern w:val="0"/>
                <w:sz w:val="20"/>
                <w:highlight w:val="none"/>
                <w:lang w:eastAsia="en-US"/>
              </w:rPr>
              <w:t>DL/x</w:t>
            </w:r>
            <w:r>
              <w:rPr>
                <w:rFonts w:hint="eastAsia"/>
                <w:kern w:val="0"/>
                <w:sz w:val="20"/>
                <w:highlight w:val="none"/>
                <w:lang w:val="en-US" w:eastAsia="zh-CN"/>
              </w:rPr>
              <w:t>B</w:t>
            </w:r>
            <w:r>
              <w:rPr>
                <w:rFonts w:eastAsia="MS Mincho"/>
                <w:kern w:val="0"/>
                <w:sz w:val="20"/>
                <w:highlight w:val="none"/>
                <w:lang w:eastAsia="en-US"/>
              </w:rPr>
              <w:t xml:space="preserve">UL </w:t>
            </w:r>
            <w:r>
              <w:rPr>
                <w:rFonts w:hint="eastAsia"/>
                <w:kern w:val="0"/>
                <w:sz w:val="20"/>
                <w:highlight w:val="none"/>
              </w:rPr>
              <w:t>(x=1,2)</w:t>
            </w:r>
          </w:p>
        </w:tc>
        <w:tc>
          <w:tcPr>
            <w:tcW w:w="1477"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kern w:val="0"/>
                <w:sz w:val="20"/>
                <w:highlight w:val="none"/>
                <w:vertAlign w:val="baseline"/>
              </w:rPr>
            </w:pPr>
          </w:p>
        </w:tc>
        <w:tc>
          <w:tcPr>
            <w:tcW w:w="1943" w:type="pct"/>
            <w:vMerge w:val="continue"/>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left"/>
              <w:textAlignment w:val="baseline"/>
              <w:rPr>
                <w:b/>
                <w:bCs/>
                <w:kern w:val="0"/>
                <w:sz w:val="20"/>
                <w:highlight w:val="none"/>
                <w:vertAlign w:val="baseline"/>
              </w:rPr>
            </w:pPr>
          </w:p>
        </w:tc>
      </w:tr>
    </w:tbl>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kern w:val="0"/>
          <w:sz w:val="20"/>
          <w:highlight w:val="none"/>
          <w:vertAlign w:val="baseline"/>
          <w:lang w:val="en-US" w:eastAsia="zh-CN"/>
        </w:rPr>
      </w:pPr>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5</w:t>
      </w:r>
      <w:r>
        <w:rPr>
          <w:rFonts w:hint="eastAsia" w:ascii="Times New Roman" w:hAnsi="Times New Roman" w:cs="Times New Roman"/>
          <w:b/>
          <w:bCs/>
          <w:kern w:val="0"/>
          <w:sz w:val="20"/>
          <w:highlight w:val="none"/>
          <w:lang w:val="en-US" w:eastAsia="zh-CN"/>
        </w:rPr>
        <w:t xml:space="preserve">: </w:t>
      </w:r>
      <w:r>
        <w:rPr>
          <w:rFonts w:hint="eastAsia" w:cs="Times New Roman"/>
          <w:b/>
          <w:bCs/>
          <w:kern w:val="0"/>
          <w:sz w:val="20"/>
          <w:highlight w:val="none"/>
          <w:lang w:val="en-US" w:eastAsia="zh-CN"/>
        </w:rPr>
        <w:t>T</w:t>
      </w:r>
      <w:r>
        <w:rPr>
          <w:rFonts w:hint="eastAsia" w:ascii="Times New Roman" w:hAnsi="Times New Roman" w:cs="Times New Roman"/>
          <w:b/>
          <w:bCs/>
          <w:kern w:val="0"/>
          <w:sz w:val="20"/>
          <w:highlight w:val="none"/>
          <w:lang w:val="en-US" w:eastAsia="zh-CN"/>
        </w:rPr>
        <w:t xml:space="preserve">he DC </w:t>
      </w:r>
      <w:r>
        <w:rPr>
          <w:rFonts w:hint="eastAsia" w:cs="Times New Roman"/>
          <w:b/>
          <w:bCs/>
          <w:kern w:val="0"/>
          <w:sz w:val="20"/>
          <w:highlight w:val="none"/>
          <w:lang w:val="en-US" w:eastAsia="zh-CN"/>
        </w:rPr>
        <w:t xml:space="preserve">band combination </w:t>
      </w:r>
      <w:r>
        <w:rPr>
          <w:rFonts w:hint="eastAsia" w:ascii="Times New Roman" w:hAnsi="Times New Roman" w:cs="Times New Roman"/>
          <w:b/>
          <w:bCs/>
          <w:kern w:val="0"/>
          <w:sz w:val="20"/>
          <w:highlight w:val="none"/>
          <w:lang w:val="en-US" w:eastAsia="zh-CN"/>
        </w:rPr>
        <w:t>basket WIDs in Rel-18</w:t>
      </w:r>
      <w:r>
        <w:rPr>
          <w:rFonts w:hint="eastAsia" w:cs="Times New Roman"/>
          <w:b/>
          <w:bCs/>
          <w:kern w:val="0"/>
          <w:sz w:val="20"/>
          <w:highlight w:val="none"/>
          <w:lang w:val="en-US" w:eastAsia="zh-CN"/>
        </w:rPr>
        <w:t xml:space="preserve"> are proposed:</w:t>
      </w:r>
    </w:p>
    <w:tbl>
      <w:tblPr>
        <w:tblStyle w:val="21"/>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388"/>
        <w:gridCol w:w="2943"/>
        <w:gridCol w:w="3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66" w:type="pct"/>
            <w:gridSpan w:val="3"/>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Existing Rel-17 basket WIDs</w:t>
            </w:r>
          </w:p>
        </w:tc>
        <w:tc>
          <w:tcPr>
            <w:tcW w:w="193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kern w:val="0"/>
                <w:sz w:val="20"/>
                <w:highlight w:val="none"/>
                <w:vertAlign w:val="baseline"/>
                <w:lang w:val="en-US" w:eastAsia="zh-CN"/>
              </w:rPr>
            </w:pPr>
            <w:r>
              <w:rPr>
                <w:rFonts w:hint="eastAsia"/>
                <w:b/>
                <w:bCs/>
                <w:kern w:val="0"/>
                <w:sz w:val="20"/>
                <w:highlight w:val="none"/>
                <w:vertAlign w:val="baseline"/>
                <w:lang w:val="en-US" w:eastAsia="zh-CN"/>
              </w:rPr>
              <w:t>Proposed DC band combination basket WIDs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4" w:type="pct"/>
            <w:gridSpan w:val="2"/>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eastAsia="宋体"/>
                <w:kern w:val="0"/>
                <w:sz w:val="20"/>
                <w:highlight w:val="none"/>
                <w:vertAlign w:val="baseline"/>
                <w:lang w:val="en-US" w:eastAsia="zh-CN"/>
              </w:rPr>
            </w:pPr>
            <w:r>
              <w:rPr>
                <w:rFonts w:hint="eastAsia"/>
                <w:kern w:val="0"/>
                <w:sz w:val="20"/>
                <w:highlight w:val="none"/>
                <w:vertAlign w:val="baseline"/>
                <w:lang w:val="en-US" w:eastAsia="zh-CN"/>
              </w:rPr>
              <w:t>PC3</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Other than PC3</w:t>
            </w:r>
          </w:p>
        </w:tc>
        <w:tc>
          <w:tcPr>
            <w:tcW w:w="193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kern w:val="0"/>
                <w:sz w:val="20"/>
                <w:highlight w:val="none"/>
                <w:vertAlign w:val="baseline"/>
                <w:lang w:val="en-US" w:eastAsia="zh-CN"/>
              </w:rPr>
            </w:pPr>
            <w:r>
              <w:rPr>
                <w:rFonts w:hint="eastAsia"/>
                <w:b/>
                <w:bCs/>
                <w:kern w:val="0"/>
                <w:sz w:val="20"/>
                <w:highlight w:val="none"/>
                <w:vertAlign w:val="baseline"/>
                <w:lang w:val="en-US" w:eastAsia="zh-CN"/>
              </w:rPr>
              <w:t>power class agnostic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 xml:space="preserve">1BLTE+1BNR </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1BLTE+1BNR</w:t>
            </w:r>
          </w:p>
        </w:tc>
        <w:tc>
          <w:tcPr>
            <w:tcW w:w="193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r>
              <w:rPr>
                <w:rFonts w:hint="eastAsia"/>
                <w:b/>
                <w:bCs/>
                <w:kern w:val="0"/>
                <w:sz w:val="20"/>
                <w:highlight w:val="none"/>
                <w:vertAlign w:val="baseline"/>
                <w:lang w:val="en-US" w:eastAsia="zh-CN"/>
              </w:rPr>
              <w:t xml:space="preserve">1BLTE+1BNR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2BLTE+1BNR</w:t>
            </w:r>
          </w:p>
        </w:tc>
        <w:tc>
          <w:tcPr>
            <w:tcW w:w="1491"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xBLTE + yBNR DL (x= 2, 3, 4, y=1; x=1, 2, y=2)</w:t>
            </w:r>
          </w:p>
        </w:tc>
        <w:tc>
          <w:tcPr>
            <w:tcW w:w="1933"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r>
              <w:rPr>
                <w:rFonts w:hint="eastAsia"/>
                <w:b/>
                <w:bCs/>
                <w:kern w:val="0"/>
                <w:sz w:val="20"/>
                <w:highlight w:val="none"/>
                <w:lang w:val="en-US" w:eastAsia="zh-CN"/>
              </w:rPr>
              <w:t>xBLTE + 1BNR (x= 2, 3, 4, 5)</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3BLTE+1BNR</w:t>
            </w:r>
          </w:p>
        </w:tc>
        <w:tc>
          <w:tcPr>
            <w:tcW w:w="1491"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4BLTE+1BNR</w:t>
            </w:r>
          </w:p>
        </w:tc>
        <w:tc>
          <w:tcPr>
            <w:tcW w:w="1491"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5BLTE+1BNR</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rPr>
            </w:pPr>
            <w:r>
              <w:rPr>
                <w:rFonts w:hint="eastAsia"/>
                <w:kern w:val="0"/>
                <w:sz w:val="20"/>
                <w:highlight w:val="none"/>
                <w:vertAlign w:val="baseline"/>
                <w:lang w:val="en-US" w:eastAsia="zh-CN"/>
              </w:rPr>
              <w:t xml:space="preserve">xBLTE+2BNR (x=1,2,3,4)  </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r>
              <w:rPr>
                <w:rFonts w:hint="eastAsia"/>
                <w:b/>
                <w:bCs/>
                <w:kern w:val="0"/>
                <w:sz w:val="20"/>
                <w:highlight w:val="none"/>
                <w:vertAlign w:val="baseline"/>
                <w:lang w:val="en-US" w:eastAsia="zh-CN"/>
              </w:rPr>
              <w:t xml:space="preserve">xBLTE+2BNR (x=1, 2 , 3, 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r>
              <w:rPr>
                <w:rFonts w:hint="eastAsia"/>
                <w:kern w:val="0"/>
                <w:sz w:val="20"/>
                <w:highlight w:val="none"/>
                <w:vertAlign w:val="baseline"/>
                <w:lang w:val="en-US" w:eastAsia="zh-CN"/>
              </w:rPr>
              <w:t>2BUL</w:t>
            </w:r>
          </w:p>
        </w:tc>
        <w:tc>
          <w:tcPr>
            <w:tcW w:w="1211" w:type="pct"/>
            <w:tcBorders>
              <w:lef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r>
              <w:rPr>
                <w:rFonts w:hint="eastAsia"/>
                <w:kern w:val="0"/>
                <w:sz w:val="20"/>
                <w:highlight w:val="none"/>
                <w:vertAlign w:val="baseline"/>
                <w:lang w:val="en-US" w:eastAsia="zh-CN"/>
              </w:rPr>
              <w:t xml:space="preserve">xBLTE+3BNR (x=1,2,3) </w:t>
            </w:r>
          </w:p>
        </w:tc>
        <w:tc>
          <w:tcPr>
            <w:tcW w:w="1491" w:type="pc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kern w:val="0"/>
                <w:sz w:val="20"/>
                <w:highlight w:val="none"/>
                <w:vertAlign w:val="baseline"/>
                <w:lang w:val="en-US" w:eastAsia="zh-CN" w:bidi="ar-SA"/>
              </w:rPr>
            </w:pPr>
          </w:p>
        </w:tc>
        <w:tc>
          <w:tcPr>
            <w:tcW w:w="1933" w:type="pct"/>
            <w:vMerge w:val="restar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cs="Times New Roman"/>
                <w:b/>
                <w:bCs/>
                <w:kern w:val="0"/>
                <w:sz w:val="20"/>
                <w:highlight w:val="none"/>
                <w:vertAlign w:val="baseline"/>
                <w:lang w:val="en-US" w:eastAsia="zh-CN"/>
              </w:rPr>
            </w:pPr>
            <w:r>
              <w:rPr>
                <w:rFonts w:hint="eastAsia"/>
                <w:b/>
                <w:bCs/>
                <w:kern w:val="0"/>
                <w:sz w:val="20"/>
                <w:highlight w:val="none"/>
                <w:vertAlign w:val="baseline"/>
                <w:lang w:val="en-US" w:eastAsia="zh-CN"/>
              </w:rPr>
              <w:t>xBLTE+yBNR (x=1, 2, 3, y&gt;2 , x+y</w:t>
            </w:r>
            <w:r>
              <w:rPr>
                <w:rFonts w:hint="default"/>
                <w:b/>
                <w:bCs/>
                <w:kern w:val="0"/>
                <w:sz w:val="20"/>
                <w:highlight w:val="none"/>
                <w:vertAlign w:val="baseline"/>
                <w:lang w:val="en-US" w:eastAsia="zh-CN"/>
              </w:rPr>
              <w:t>≤</w:t>
            </w:r>
            <w:r>
              <w:rPr>
                <w:rFonts w:hint="eastAsia"/>
                <w:b/>
                <w:bCs/>
                <w:kern w:val="0"/>
                <w:sz w:val="20"/>
                <w:highlight w:val="none"/>
                <w:vertAlign w:val="baseline"/>
                <w:lang w:val="en-US" w:eastAsia="zh-CN"/>
              </w:rPr>
              <w:t>6</w:t>
            </w:r>
            <w:r>
              <w:rPr>
                <w:rFonts w:hint="eastAsia" w:ascii="Times New Roman" w:hAnsi="Times New Roman" w:cs="Times New Roman"/>
                <w:b/>
                <w:bCs/>
                <w:kern w:val="0"/>
                <w:sz w:val="20"/>
                <w:highlight w:val="none"/>
                <w:vertAlign w:val="baseline"/>
                <w:lang w:val="en-US" w:eastAsia="zh-CN"/>
              </w:rPr>
              <w:t>)</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2BUL</w:t>
            </w:r>
          </w:p>
        </w:tc>
        <w:tc>
          <w:tcPr>
            <w:tcW w:w="1211" w:type="pct"/>
            <w:tcBorders>
              <w:left w:val="nil"/>
            </w:tcBorders>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 xml:space="preserve">xBLTE+4BNR (x=1,2) </w:t>
            </w:r>
          </w:p>
        </w:tc>
        <w:tc>
          <w:tcPr>
            <w:tcW w:w="1491" w:type="pct"/>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3BUL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 xml:space="preserve">xBLTE+yBNR (x=1,2, y=3-x) </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restar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cs="Times New Roman"/>
                <w:b/>
                <w:bCs/>
                <w:kern w:val="0"/>
                <w:sz w:val="20"/>
                <w:highlight w:val="none"/>
                <w:vertAlign w:val="baseline"/>
                <w:lang w:val="en-US" w:eastAsia="zh-CN"/>
              </w:rPr>
            </w:pPr>
            <w:r>
              <w:rPr>
                <w:rFonts w:hint="eastAsia"/>
                <w:b/>
                <w:bCs/>
                <w:kern w:val="0"/>
                <w:sz w:val="20"/>
                <w:highlight w:val="none"/>
                <w:vertAlign w:val="baseline"/>
                <w:lang w:val="en-US" w:eastAsia="zh-CN"/>
              </w:rPr>
              <w:t xml:space="preserve">xBLTE+yBNR (x=1, 2, 3, 4, y=1, 2; </w:t>
            </w:r>
            <w:r>
              <w:rPr>
                <w:rFonts w:hint="eastAsia" w:ascii="Times New Roman" w:hAnsi="Times New Roman" w:cs="Times New Roman"/>
                <w:b/>
                <w:bCs/>
                <w:kern w:val="0"/>
                <w:sz w:val="20"/>
                <w:highlight w:val="none"/>
                <w:vertAlign w:val="baseline"/>
                <w:lang w:val="en-US" w:eastAsia="zh-CN"/>
              </w:rPr>
              <w:t>x+y≥3)</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cs="Times New Roman"/>
                <w:b/>
                <w:bCs/>
                <w:kern w:val="0"/>
                <w:sz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tcBorders>
              <w:righ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r>
              <w:rPr>
                <w:rFonts w:hint="eastAsia"/>
                <w:kern w:val="0"/>
                <w:sz w:val="20"/>
                <w:highlight w:val="none"/>
                <w:vertAlign w:val="baseline"/>
                <w:lang w:val="en-US" w:eastAsia="zh-CN"/>
              </w:rPr>
              <w:t>3BUL</w:t>
            </w:r>
          </w:p>
        </w:tc>
        <w:tc>
          <w:tcPr>
            <w:tcW w:w="1211" w:type="pct"/>
            <w:tcBorders>
              <w:left w:val="nil"/>
            </w:tcBorders>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kern w:val="0"/>
                <w:sz w:val="20"/>
                <w:highlight w:val="none"/>
                <w:vertAlign w:val="baseline"/>
                <w:lang w:val="en-US" w:eastAsia="zh-CN"/>
              </w:rPr>
            </w:pPr>
            <w:r>
              <w:rPr>
                <w:rFonts w:hint="eastAsia"/>
                <w:kern w:val="0"/>
                <w:sz w:val="20"/>
                <w:highlight w:val="none"/>
                <w:vertAlign w:val="baseline"/>
                <w:lang w:val="en-US" w:eastAsia="zh-CN"/>
              </w:rPr>
              <w:t>xBLTE+2BNR (x=2,3,4)</w:t>
            </w:r>
          </w:p>
        </w:tc>
        <w:tc>
          <w:tcPr>
            <w:tcW w:w="1491" w:type="pct"/>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c>
          <w:tcPr>
            <w:tcW w:w="1933" w:type="pct"/>
            <w:vMerge w:val="continue"/>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eastAsia"/>
                <w:kern w:val="0"/>
                <w:sz w:val="20"/>
                <w:highlight w:val="none"/>
                <w:vertAlign w:val="baseline"/>
                <w:lang w:val="en-US" w:eastAsia="zh-CN"/>
              </w:rPr>
            </w:pPr>
          </w:p>
        </w:tc>
      </w:tr>
    </w:tbl>
    <w:p>
      <w:pPr>
        <w:numPr>
          <w:ilvl w:val="0"/>
          <w:numId w:val="0"/>
        </w:numPr>
        <w:shd w:val="clear" w:color="auto" w:fill="FFFFFF"/>
        <w:overflowPunct w:val="0"/>
        <w:autoSpaceDE w:val="0"/>
        <w:autoSpaceDN w:val="0"/>
        <w:adjustRightInd w:val="0"/>
        <w:spacing w:beforeLines="0" w:afterLines="0" w:line="240" w:lineRule="auto"/>
        <w:jc w:val="left"/>
        <w:textAlignment w:val="baseline"/>
        <w:rPr>
          <w:rFonts w:hint="default" w:eastAsia="MS Mincho"/>
          <w:bCs/>
          <w:kern w:val="0"/>
          <w:sz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eastAsia="Yu Mincho"/>
          <w:b/>
          <w:bCs/>
          <w:color w:val="000000"/>
          <w:kern w:val="0"/>
          <w:sz w:val="20"/>
          <w:highlight w:val="none"/>
          <w:lang w:val="en-GB" w:eastAsia="en-US"/>
        </w:rPr>
      </w:pPr>
      <w:r>
        <w:rPr>
          <w:rFonts w:hint="eastAsia" w:ascii="Times New Roman" w:hAnsi="Times New Roman" w:cs="Times New Roman"/>
          <w:b/>
          <w:bCs/>
          <w:kern w:val="0"/>
          <w:sz w:val="20"/>
          <w:highlight w:val="none"/>
          <w:lang w:val="en-US" w:eastAsia="zh-CN"/>
        </w:rPr>
        <w:t xml:space="preserve">Proposa1 </w:t>
      </w:r>
      <w:r>
        <w:rPr>
          <w:rFonts w:hint="eastAsia" w:cs="Times New Roman"/>
          <w:b/>
          <w:bCs/>
          <w:kern w:val="0"/>
          <w:sz w:val="20"/>
          <w:highlight w:val="none"/>
          <w:lang w:val="en-US" w:eastAsia="zh-CN"/>
        </w:rPr>
        <w:t>6</w:t>
      </w:r>
      <w:r>
        <w:rPr>
          <w:rFonts w:hint="eastAsia" w:ascii="Times New Roman" w:hAnsi="Times New Roman" w:cs="Times New Roman"/>
          <w:b/>
          <w:bCs/>
          <w:kern w:val="0"/>
          <w:sz w:val="20"/>
          <w:highlight w:val="none"/>
          <w:lang w:val="en-US" w:eastAsia="zh-CN"/>
        </w:rPr>
        <w:t xml:space="preserve">: </w:t>
      </w:r>
      <w:r>
        <w:rPr>
          <w:rFonts w:hint="eastAsia" w:cs="Times New Roman"/>
          <w:b/>
          <w:bCs/>
          <w:kern w:val="0"/>
          <w:sz w:val="20"/>
          <w:highlight w:val="none"/>
          <w:lang w:val="en-US" w:eastAsia="zh-CN"/>
        </w:rPr>
        <w:t>Discuss and approve the request EXCEL sheet template as attached for R18 basket WIDs.</w:t>
      </w:r>
    </w:p>
    <w:p>
      <w:pPr>
        <w:keepNext/>
        <w:keepLines/>
        <w:pBdr>
          <w:top w:val="single" w:color="auto" w:sz="12" w:space="3"/>
        </w:pBdr>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rPr>
          <w:rFonts w:hint="default" w:ascii="Times New Roman" w:hAnsi="Times New Roman" w:cs="Times New Roman"/>
          <w:b w:val="0"/>
          <w:bCs/>
          <w:i w:val="0"/>
          <w:iCs/>
          <w:color w:val="auto"/>
          <w:sz w:val="20"/>
          <w:szCs w:val="20"/>
          <w:u w:val="none"/>
        </w:rPr>
      </w:pPr>
      <w:r>
        <w:rPr>
          <w:rFonts w:hint="default" w:ascii="Times New Roman" w:hAnsi="Times New Roman" w:cs="Times New Roman"/>
          <w:b w:val="0"/>
          <w:bCs/>
          <w:i w:val="0"/>
          <w:iCs/>
          <w:color w:val="auto"/>
          <w:sz w:val="20"/>
          <w:szCs w:val="20"/>
          <w:u w:val="none"/>
          <w:lang w:val="en-US" w:eastAsia="zh-CN"/>
        </w:rPr>
        <w:t xml:space="preserve">[1] </w:t>
      </w:r>
      <w:r>
        <w:rPr>
          <w:rFonts w:hint="default" w:ascii="Times New Roman" w:hAnsi="Times New Roman" w:cs="Times New Roman"/>
          <w:b w:val="0"/>
          <w:bCs/>
          <w:i w:val="0"/>
          <w:iCs/>
          <w:color w:val="auto"/>
          <w:sz w:val="20"/>
          <w:szCs w:val="20"/>
          <w:u w:val="none"/>
        </w:rPr>
        <w:t>R4-2204760</w:t>
      </w:r>
      <w:r>
        <w:rPr>
          <w:rFonts w:hint="default" w:ascii="Times New Roman" w:hAnsi="Times New Roman" w:cs="Times New Roman"/>
          <w:b w:val="0"/>
          <w:bCs/>
          <w:i w:val="0"/>
          <w:iCs/>
          <w:color w:val="auto"/>
          <w:sz w:val="20"/>
          <w:szCs w:val="20"/>
          <w:u w:val="none"/>
        </w:rPr>
        <w:tab/>
      </w:r>
      <w:r>
        <w:rPr>
          <w:rFonts w:hint="default" w:ascii="Times New Roman" w:hAnsi="Times New Roman" w:cs="Times New Roman"/>
          <w:b w:val="0"/>
          <w:bCs/>
          <w:i w:val="0"/>
          <w:iCs/>
          <w:color w:val="auto"/>
          <w:sz w:val="20"/>
          <w:szCs w:val="20"/>
          <w:u w:val="none"/>
        </w:rPr>
        <w:t>Update template for Rel-18 NR CA and SUL band combinations</w:t>
      </w:r>
      <w:r>
        <w:rPr>
          <w:rFonts w:hint="default" w:ascii="Times New Roman" w:hAnsi="Times New Roman" w:cs="Times New Roman"/>
          <w:b w:val="0"/>
          <w:bCs/>
          <w:i w:val="0"/>
          <w:iCs/>
          <w:color w:val="auto"/>
          <w:sz w:val="20"/>
          <w:szCs w:val="20"/>
          <w:u w:val="none"/>
          <w:lang w:val="en-US" w:eastAsia="zh-CN"/>
        </w:rPr>
        <w:t xml:space="preserve">, </w:t>
      </w:r>
      <w:r>
        <w:rPr>
          <w:rFonts w:hint="default" w:ascii="Times New Roman" w:hAnsi="Times New Roman" w:cs="Times New Roman"/>
          <w:b w:val="0"/>
          <w:bCs/>
          <w:i w:val="0"/>
          <w:iCs/>
          <w:color w:val="auto"/>
          <w:sz w:val="20"/>
          <w:szCs w:val="20"/>
          <w:u w:val="none"/>
        </w:rPr>
        <w:t>ZTE Corporation</w:t>
      </w:r>
    </w:p>
    <w:p>
      <w:pPr>
        <w:rPr>
          <w:rFonts w:hint="default" w:ascii="Times New Roman" w:hAnsi="Times New Roman" w:eastAsia="宋体" w:cs="Times New Roman"/>
          <w:b w:val="0"/>
          <w:bCs/>
          <w:i w:val="0"/>
          <w:iCs/>
          <w:color w:val="auto"/>
          <w:sz w:val="20"/>
          <w:szCs w:val="20"/>
          <w:u w:val="none"/>
          <w:lang w:val="en-US" w:eastAsia="zh-CN"/>
        </w:rPr>
      </w:pPr>
      <w:r>
        <w:rPr>
          <w:rFonts w:hint="eastAsia" w:ascii="Times New Roman" w:hAnsi="Times New Roman" w:cs="Times New Roman"/>
          <w:b w:val="0"/>
          <w:bCs/>
          <w:i w:val="0"/>
          <w:iCs/>
          <w:color w:val="auto"/>
          <w:sz w:val="20"/>
          <w:szCs w:val="20"/>
          <w:u w:val="none"/>
          <w:lang w:val="en-US" w:eastAsia="zh-CN"/>
        </w:rPr>
        <w:t xml:space="preserve">[2] </w:t>
      </w:r>
      <w:r>
        <w:rPr>
          <w:rFonts w:hint="default" w:ascii="Times New Roman" w:hAnsi="Times New Roman" w:cs="Times New Roman"/>
          <w:b w:val="0"/>
          <w:bCs/>
          <w:i w:val="0"/>
          <w:iCs/>
          <w:color w:val="auto"/>
          <w:sz w:val="20"/>
          <w:szCs w:val="20"/>
          <w:u w:val="none"/>
          <w:lang w:val="en-US" w:eastAsia="en-GB"/>
        </w:rPr>
        <w:t xml:space="preserve">R4-2206561 </w:t>
      </w:r>
      <w:r>
        <w:rPr>
          <w:rFonts w:hint="eastAsia" w:cs="Times New Roman"/>
          <w:b w:val="0"/>
          <w:bCs/>
          <w:i w:val="0"/>
          <w:iCs/>
          <w:color w:val="auto"/>
          <w:sz w:val="20"/>
          <w:szCs w:val="20"/>
          <w:u w:val="none"/>
          <w:lang w:val="en-US" w:eastAsia="zh-CN"/>
        </w:rPr>
        <w:t xml:space="preserve">   </w:t>
      </w:r>
      <w:r>
        <w:rPr>
          <w:rFonts w:hint="default" w:ascii="Times New Roman" w:hAnsi="Times New Roman" w:cs="Times New Roman"/>
          <w:b w:val="0"/>
          <w:bCs/>
          <w:i w:val="0"/>
          <w:iCs/>
          <w:color w:val="auto"/>
          <w:sz w:val="20"/>
          <w:szCs w:val="20"/>
          <w:u w:val="none"/>
          <w:lang w:val="en-US" w:eastAsia="en-GB"/>
        </w:rPr>
        <w:t>WF on further simplification for band combinations</w:t>
      </w:r>
      <w:r>
        <w:rPr>
          <w:rFonts w:hint="default" w:ascii="Times New Roman" w:hAnsi="Times New Roman" w:cs="Times New Roman"/>
          <w:b w:val="0"/>
          <w:bCs/>
          <w:i w:val="0"/>
          <w:iCs/>
          <w:color w:val="auto"/>
          <w:sz w:val="20"/>
          <w:szCs w:val="20"/>
          <w:u w:val="none"/>
          <w:lang w:val="en-US" w:eastAsia="zh-CN"/>
        </w:rPr>
        <w:t xml:space="preserve">, </w:t>
      </w:r>
      <w:r>
        <w:rPr>
          <w:rFonts w:hint="default" w:ascii="Times New Roman" w:hAnsi="Times New Roman" w:cs="Times New Roman"/>
          <w:b w:val="0"/>
          <w:bCs/>
          <w:i w:val="0"/>
          <w:iCs/>
          <w:color w:val="auto"/>
          <w:sz w:val="20"/>
          <w:szCs w:val="20"/>
          <w:u w:val="none"/>
        </w:rPr>
        <w:t>ZTE Corporation</w:t>
      </w:r>
    </w:p>
    <w:p>
      <w:pPr>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2"/>
          <w:spacing w:before="120" w:after="120"/>
          <w:jc w:val="center"/>
        </w:pPr>
        <w:r>
          <w:fldChar w:fldCharType="begin"/>
        </w:r>
        <w:r>
          <w:instrText xml:space="preserve"> PAGE   \* MERGEFORMAT </w:instrText>
        </w:r>
        <w:r>
          <w:fldChar w:fldCharType="separate"/>
        </w:r>
        <w:r>
          <w:t>1</w:t>
        </w:r>
        <w:r>
          <w:fldChar w:fldCharType="end"/>
        </w:r>
      </w:p>
    </w:sdtContent>
  </w:sdt>
  <w:p>
    <w:pPr>
      <w:pStyle w:val="12"/>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4"/>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2"/>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29"/>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545B4F"/>
    <w:multiLevelType w:val="multilevel"/>
    <w:tmpl w:val="3A545B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8"/>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2"/>
      <w:lvlText w:val="•"/>
      <w:lvlJc w:val="left"/>
      <w:pPr>
        <w:tabs>
          <w:tab w:val="left" w:pos="840"/>
        </w:tabs>
        <w:ind w:left="840" w:hanging="420"/>
      </w:pPr>
      <w:rPr>
        <w:rFonts w:hint="default" w:ascii="Arial" w:hAnsi="Arial" w:eastAsia="宋体" w:cs="Arial"/>
        <w:b/>
        <w:bCs/>
        <w:i/>
        <w:iCs/>
      </w:rPr>
    </w:lvl>
    <w:lvl w:ilvl="2" w:tentative="0">
      <w:start w:val="1"/>
      <w:numFmt w:val="bullet"/>
      <w:pStyle w:val="43"/>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4682"/>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536583"/>
    <w:rsid w:val="01764F01"/>
    <w:rsid w:val="01854FE9"/>
    <w:rsid w:val="018E207B"/>
    <w:rsid w:val="0190283E"/>
    <w:rsid w:val="01932FC6"/>
    <w:rsid w:val="019D155B"/>
    <w:rsid w:val="01A428BB"/>
    <w:rsid w:val="01AE307F"/>
    <w:rsid w:val="01B35169"/>
    <w:rsid w:val="01C00B7B"/>
    <w:rsid w:val="01D46B8D"/>
    <w:rsid w:val="01FB366B"/>
    <w:rsid w:val="01FD3930"/>
    <w:rsid w:val="022D4A6E"/>
    <w:rsid w:val="023B0A39"/>
    <w:rsid w:val="023C78A7"/>
    <w:rsid w:val="024B023C"/>
    <w:rsid w:val="024D6B6A"/>
    <w:rsid w:val="02566C17"/>
    <w:rsid w:val="027275A1"/>
    <w:rsid w:val="027371D9"/>
    <w:rsid w:val="0276366F"/>
    <w:rsid w:val="028F6D4C"/>
    <w:rsid w:val="029B04E7"/>
    <w:rsid w:val="02DC3F9C"/>
    <w:rsid w:val="03073BDC"/>
    <w:rsid w:val="030C40C1"/>
    <w:rsid w:val="03445E8F"/>
    <w:rsid w:val="03527C38"/>
    <w:rsid w:val="0356746F"/>
    <w:rsid w:val="03746F87"/>
    <w:rsid w:val="03814F5B"/>
    <w:rsid w:val="03A77DFA"/>
    <w:rsid w:val="03B339B1"/>
    <w:rsid w:val="03C05350"/>
    <w:rsid w:val="03C1287B"/>
    <w:rsid w:val="03E358F3"/>
    <w:rsid w:val="04030035"/>
    <w:rsid w:val="04251A4C"/>
    <w:rsid w:val="042D2E97"/>
    <w:rsid w:val="04305EA0"/>
    <w:rsid w:val="044C78D8"/>
    <w:rsid w:val="04684A28"/>
    <w:rsid w:val="04782230"/>
    <w:rsid w:val="0479507E"/>
    <w:rsid w:val="04894975"/>
    <w:rsid w:val="04B14B03"/>
    <w:rsid w:val="04FF7D5A"/>
    <w:rsid w:val="050E7487"/>
    <w:rsid w:val="05161D2D"/>
    <w:rsid w:val="052E568F"/>
    <w:rsid w:val="053973F0"/>
    <w:rsid w:val="053E65E7"/>
    <w:rsid w:val="0555228E"/>
    <w:rsid w:val="057D1D66"/>
    <w:rsid w:val="059D265F"/>
    <w:rsid w:val="05B92EC1"/>
    <w:rsid w:val="05E078B3"/>
    <w:rsid w:val="0601277E"/>
    <w:rsid w:val="060C5AED"/>
    <w:rsid w:val="06103146"/>
    <w:rsid w:val="06172561"/>
    <w:rsid w:val="061E54DA"/>
    <w:rsid w:val="061E5E22"/>
    <w:rsid w:val="06460B91"/>
    <w:rsid w:val="067C28D6"/>
    <w:rsid w:val="068E06BC"/>
    <w:rsid w:val="06B741D9"/>
    <w:rsid w:val="06C457B6"/>
    <w:rsid w:val="06DF4C13"/>
    <w:rsid w:val="06E7678C"/>
    <w:rsid w:val="06F42A88"/>
    <w:rsid w:val="06F801C0"/>
    <w:rsid w:val="07076BA6"/>
    <w:rsid w:val="071C13A8"/>
    <w:rsid w:val="073D143C"/>
    <w:rsid w:val="074855FD"/>
    <w:rsid w:val="07627CA0"/>
    <w:rsid w:val="076319C4"/>
    <w:rsid w:val="078D336C"/>
    <w:rsid w:val="07971B3F"/>
    <w:rsid w:val="07983294"/>
    <w:rsid w:val="07A5677E"/>
    <w:rsid w:val="07B9290D"/>
    <w:rsid w:val="07BE52B9"/>
    <w:rsid w:val="07D57946"/>
    <w:rsid w:val="07ED524D"/>
    <w:rsid w:val="080C7FA0"/>
    <w:rsid w:val="0889002B"/>
    <w:rsid w:val="08A44DA6"/>
    <w:rsid w:val="08AA245A"/>
    <w:rsid w:val="08C562FD"/>
    <w:rsid w:val="08CA27B1"/>
    <w:rsid w:val="08E916DF"/>
    <w:rsid w:val="09306537"/>
    <w:rsid w:val="09355076"/>
    <w:rsid w:val="09392119"/>
    <w:rsid w:val="09543B3B"/>
    <w:rsid w:val="098143BC"/>
    <w:rsid w:val="09BD407A"/>
    <w:rsid w:val="09F67CD5"/>
    <w:rsid w:val="0A0835C8"/>
    <w:rsid w:val="0A145721"/>
    <w:rsid w:val="0A3708FF"/>
    <w:rsid w:val="0A3B01F9"/>
    <w:rsid w:val="0A3F0488"/>
    <w:rsid w:val="0A646846"/>
    <w:rsid w:val="0A78179D"/>
    <w:rsid w:val="0A9E3D3D"/>
    <w:rsid w:val="0AA077E0"/>
    <w:rsid w:val="0AC0212C"/>
    <w:rsid w:val="0AF13898"/>
    <w:rsid w:val="0AFB3228"/>
    <w:rsid w:val="0B0F025C"/>
    <w:rsid w:val="0B1A6333"/>
    <w:rsid w:val="0B1D429D"/>
    <w:rsid w:val="0B2713F4"/>
    <w:rsid w:val="0B3D701F"/>
    <w:rsid w:val="0B3E7DD7"/>
    <w:rsid w:val="0B561995"/>
    <w:rsid w:val="0B5C2C2A"/>
    <w:rsid w:val="0B665E0A"/>
    <w:rsid w:val="0B847B39"/>
    <w:rsid w:val="0B9E71DF"/>
    <w:rsid w:val="0BCC4B6A"/>
    <w:rsid w:val="0C3427D0"/>
    <w:rsid w:val="0C3E5C31"/>
    <w:rsid w:val="0C43327D"/>
    <w:rsid w:val="0C4426AF"/>
    <w:rsid w:val="0C4577EC"/>
    <w:rsid w:val="0C4A585A"/>
    <w:rsid w:val="0C5C6396"/>
    <w:rsid w:val="0C650A20"/>
    <w:rsid w:val="0C6E11B8"/>
    <w:rsid w:val="0C723CD1"/>
    <w:rsid w:val="0CB94808"/>
    <w:rsid w:val="0CC37BC2"/>
    <w:rsid w:val="0CD87ABE"/>
    <w:rsid w:val="0CE26C42"/>
    <w:rsid w:val="0CE76B48"/>
    <w:rsid w:val="0CFB523A"/>
    <w:rsid w:val="0D6E2620"/>
    <w:rsid w:val="0D7F48FE"/>
    <w:rsid w:val="0D883C88"/>
    <w:rsid w:val="0D966BF7"/>
    <w:rsid w:val="0DA54901"/>
    <w:rsid w:val="0DD87842"/>
    <w:rsid w:val="0DF202E1"/>
    <w:rsid w:val="0DF53CE3"/>
    <w:rsid w:val="0E0961C5"/>
    <w:rsid w:val="0E147898"/>
    <w:rsid w:val="0E2F216B"/>
    <w:rsid w:val="0E3352C6"/>
    <w:rsid w:val="0E6271DF"/>
    <w:rsid w:val="0E81568A"/>
    <w:rsid w:val="0E942250"/>
    <w:rsid w:val="0E963344"/>
    <w:rsid w:val="0EA40C1C"/>
    <w:rsid w:val="0EEC6F1D"/>
    <w:rsid w:val="0EF53701"/>
    <w:rsid w:val="0F103291"/>
    <w:rsid w:val="0F1D498B"/>
    <w:rsid w:val="0F337178"/>
    <w:rsid w:val="0F41022A"/>
    <w:rsid w:val="0F6763D9"/>
    <w:rsid w:val="0F764270"/>
    <w:rsid w:val="0F957B47"/>
    <w:rsid w:val="0F98796C"/>
    <w:rsid w:val="0FAD33DA"/>
    <w:rsid w:val="0FBE2A42"/>
    <w:rsid w:val="0FC17CCE"/>
    <w:rsid w:val="0FC424B9"/>
    <w:rsid w:val="0FD70565"/>
    <w:rsid w:val="0FEC680C"/>
    <w:rsid w:val="10007AD6"/>
    <w:rsid w:val="101C4A03"/>
    <w:rsid w:val="101D0C86"/>
    <w:rsid w:val="10505F3B"/>
    <w:rsid w:val="106D2686"/>
    <w:rsid w:val="107C3E2C"/>
    <w:rsid w:val="107D41AE"/>
    <w:rsid w:val="10C715C5"/>
    <w:rsid w:val="10E746EA"/>
    <w:rsid w:val="10E83FE0"/>
    <w:rsid w:val="10F52718"/>
    <w:rsid w:val="114028DC"/>
    <w:rsid w:val="117B1D6A"/>
    <w:rsid w:val="117C2D9D"/>
    <w:rsid w:val="11821DC9"/>
    <w:rsid w:val="11921373"/>
    <w:rsid w:val="119D7849"/>
    <w:rsid w:val="11C67B8F"/>
    <w:rsid w:val="11E57D4F"/>
    <w:rsid w:val="11F92DAB"/>
    <w:rsid w:val="11FC38D5"/>
    <w:rsid w:val="1210682D"/>
    <w:rsid w:val="123A05DB"/>
    <w:rsid w:val="127E5AA6"/>
    <w:rsid w:val="128B2749"/>
    <w:rsid w:val="129811DB"/>
    <w:rsid w:val="12AB7A32"/>
    <w:rsid w:val="12BB6535"/>
    <w:rsid w:val="12C7312B"/>
    <w:rsid w:val="12D22971"/>
    <w:rsid w:val="12D85654"/>
    <w:rsid w:val="12EE5106"/>
    <w:rsid w:val="1307341C"/>
    <w:rsid w:val="130E3629"/>
    <w:rsid w:val="131B39DD"/>
    <w:rsid w:val="13283BA4"/>
    <w:rsid w:val="13332F77"/>
    <w:rsid w:val="13334E1C"/>
    <w:rsid w:val="13346EE4"/>
    <w:rsid w:val="13384952"/>
    <w:rsid w:val="1355107F"/>
    <w:rsid w:val="135D4D2E"/>
    <w:rsid w:val="1366638D"/>
    <w:rsid w:val="136D76E8"/>
    <w:rsid w:val="137266E0"/>
    <w:rsid w:val="13C20262"/>
    <w:rsid w:val="13D024B3"/>
    <w:rsid w:val="13D86A45"/>
    <w:rsid w:val="13DD445E"/>
    <w:rsid w:val="13FD073F"/>
    <w:rsid w:val="140171D9"/>
    <w:rsid w:val="1405674E"/>
    <w:rsid w:val="140815BB"/>
    <w:rsid w:val="14087FC1"/>
    <w:rsid w:val="14095006"/>
    <w:rsid w:val="141E583B"/>
    <w:rsid w:val="1424615D"/>
    <w:rsid w:val="142C143A"/>
    <w:rsid w:val="145F07C7"/>
    <w:rsid w:val="14816B50"/>
    <w:rsid w:val="149559C4"/>
    <w:rsid w:val="14AC0C32"/>
    <w:rsid w:val="14DA3DA1"/>
    <w:rsid w:val="14E45B6C"/>
    <w:rsid w:val="14E60B42"/>
    <w:rsid w:val="14EA1C4D"/>
    <w:rsid w:val="1515004B"/>
    <w:rsid w:val="15207BBA"/>
    <w:rsid w:val="154D342A"/>
    <w:rsid w:val="1559587F"/>
    <w:rsid w:val="1574662E"/>
    <w:rsid w:val="15751882"/>
    <w:rsid w:val="1575191B"/>
    <w:rsid w:val="159F73BB"/>
    <w:rsid w:val="15B03F28"/>
    <w:rsid w:val="15E30A80"/>
    <w:rsid w:val="1608480E"/>
    <w:rsid w:val="161C1C58"/>
    <w:rsid w:val="16413A3A"/>
    <w:rsid w:val="1644500C"/>
    <w:rsid w:val="16461A95"/>
    <w:rsid w:val="16594F06"/>
    <w:rsid w:val="166F5E80"/>
    <w:rsid w:val="16766A92"/>
    <w:rsid w:val="167A52A9"/>
    <w:rsid w:val="16866882"/>
    <w:rsid w:val="16AC4DDB"/>
    <w:rsid w:val="16AE2FE3"/>
    <w:rsid w:val="16B4400E"/>
    <w:rsid w:val="16C739DF"/>
    <w:rsid w:val="16EB6E00"/>
    <w:rsid w:val="16FD2447"/>
    <w:rsid w:val="171E63FC"/>
    <w:rsid w:val="1722504D"/>
    <w:rsid w:val="1738730F"/>
    <w:rsid w:val="17416499"/>
    <w:rsid w:val="17481B81"/>
    <w:rsid w:val="175007ED"/>
    <w:rsid w:val="176B45C6"/>
    <w:rsid w:val="176C447F"/>
    <w:rsid w:val="1793626E"/>
    <w:rsid w:val="17A875F5"/>
    <w:rsid w:val="17E66DD8"/>
    <w:rsid w:val="17E84839"/>
    <w:rsid w:val="18004603"/>
    <w:rsid w:val="18005F41"/>
    <w:rsid w:val="18025414"/>
    <w:rsid w:val="18171305"/>
    <w:rsid w:val="183E1D37"/>
    <w:rsid w:val="187A43DF"/>
    <w:rsid w:val="18812331"/>
    <w:rsid w:val="18816F1C"/>
    <w:rsid w:val="18853F3E"/>
    <w:rsid w:val="18956393"/>
    <w:rsid w:val="18B50543"/>
    <w:rsid w:val="19001FFC"/>
    <w:rsid w:val="190E2B4A"/>
    <w:rsid w:val="1915630A"/>
    <w:rsid w:val="191924B6"/>
    <w:rsid w:val="19256D7A"/>
    <w:rsid w:val="19A61EC1"/>
    <w:rsid w:val="19B46E10"/>
    <w:rsid w:val="19C456C1"/>
    <w:rsid w:val="19F061A1"/>
    <w:rsid w:val="1A054259"/>
    <w:rsid w:val="1A165171"/>
    <w:rsid w:val="1A4858FF"/>
    <w:rsid w:val="1A4C698A"/>
    <w:rsid w:val="1A5E4B5A"/>
    <w:rsid w:val="1A672B1C"/>
    <w:rsid w:val="1A8301C0"/>
    <w:rsid w:val="1A872248"/>
    <w:rsid w:val="1A9E6232"/>
    <w:rsid w:val="1AA74D3D"/>
    <w:rsid w:val="1AB34DB4"/>
    <w:rsid w:val="1AB613FD"/>
    <w:rsid w:val="1AD26086"/>
    <w:rsid w:val="1AE013F8"/>
    <w:rsid w:val="1AE8570C"/>
    <w:rsid w:val="1B2160BB"/>
    <w:rsid w:val="1B3637AD"/>
    <w:rsid w:val="1B3E0DB5"/>
    <w:rsid w:val="1B454C94"/>
    <w:rsid w:val="1B7F6005"/>
    <w:rsid w:val="1B9C269A"/>
    <w:rsid w:val="1B9E64C5"/>
    <w:rsid w:val="1BC01115"/>
    <w:rsid w:val="1BC44015"/>
    <w:rsid w:val="1BCA6284"/>
    <w:rsid w:val="1C013494"/>
    <w:rsid w:val="1C053414"/>
    <w:rsid w:val="1C132CB9"/>
    <w:rsid w:val="1C273D33"/>
    <w:rsid w:val="1C430A06"/>
    <w:rsid w:val="1C4672ED"/>
    <w:rsid w:val="1C467AB6"/>
    <w:rsid w:val="1C7F54CE"/>
    <w:rsid w:val="1C7F743F"/>
    <w:rsid w:val="1C8C4AA9"/>
    <w:rsid w:val="1C973EEF"/>
    <w:rsid w:val="1CAF5DB2"/>
    <w:rsid w:val="1CCC26CA"/>
    <w:rsid w:val="1CD41743"/>
    <w:rsid w:val="1CD44D3D"/>
    <w:rsid w:val="1CE615C9"/>
    <w:rsid w:val="1D037029"/>
    <w:rsid w:val="1D3305FF"/>
    <w:rsid w:val="1D5F5386"/>
    <w:rsid w:val="1D7072CE"/>
    <w:rsid w:val="1DAB1006"/>
    <w:rsid w:val="1DB33C11"/>
    <w:rsid w:val="1DB45F60"/>
    <w:rsid w:val="1E164B52"/>
    <w:rsid w:val="1E2F243E"/>
    <w:rsid w:val="1E455D19"/>
    <w:rsid w:val="1E595CAF"/>
    <w:rsid w:val="1E884F62"/>
    <w:rsid w:val="1E905F55"/>
    <w:rsid w:val="1E9D6342"/>
    <w:rsid w:val="1EA77730"/>
    <w:rsid w:val="1EC36E9D"/>
    <w:rsid w:val="1EE25FDD"/>
    <w:rsid w:val="1EF5103F"/>
    <w:rsid w:val="1F090F9B"/>
    <w:rsid w:val="1F4F2219"/>
    <w:rsid w:val="1F721405"/>
    <w:rsid w:val="1F935819"/>
    <w:rsid w:val="1FA6556D"/>
    <w:rsid w:val="1FAF115E"/>
    <w:rsid w:val="1FAF2571"/>
    <w:rsid w:val="1FCE593C"/>
    <w:rsid w:val="1FE312AC"/>
    <w:rsid w:val="20446081"/>
    <w:rsid w:val="204E6676"/>
    <w:rsid w:val="205A5AA0"/>
    <w:rsid w:val="20773A28"/>
    <w:rsid w:val="208574F4"/>
    <w:rsid w:val="20A462BA"/>
    <w:rsid w:val="20C849C7"/>
    <w:rsid w:val="20DF66D2"/>
    <w:rsid w:val="20EC3F2E"/>
    <w:rsid w:val="210548E9"/>
    <w:rsid w:val="21124D15"/>
    <w:rsid w:val="213E7119"/>
    <w:rsid w:val="21810744"/>
    <w:rsid w:val="2195668B"/>
    <w:rsid w:val="21CD6BCD"/>
    <w:rsid w:val="21CE6067"/>
    <w:rsid w:val="21F00127"/>
    <w:rsid w:val="22093C36"/>
    <w:rsid w:val="221D2FA3"/>
    <w:rsid w:val="2226635F"/>
    <w:rsid w:val="223D7545"/>
    <w:rsid w:val="22411D14"/>
    <w:rsid w:val="22423BE1"/>
    <w:rsid w:val="22454449"/>
    <w:rsid w:val="22682935"/>
    <w:rsid w:val="228A4698"/>
    <w:rsid w:val="22945167"/>
    <w:rsid w:val="22A55CD5"/>
    <w:rsid w:val="22C74EE2"/>
    <w:rsid w:val="22CB6237"/>
    <w:rsid w:val="22CD14B5"/>
    <w:rsid w:val="22E04FF4"/>
    <w:rsid w:val="22E1121B"/>
    <w:rsid w:val="2335038B"/>
    <w:rsid w:val="233C6F76"/>
    <w:rsid w:val="234449F5"/>
    <w:rsid w:val="23536618"/>
    <w:rsid w:val="23816932"/>
    <w:rsid w:val="23A9484E"/>
    <w:rsid w:val="23B32F98"/>
    <w:rsid w:val="23B84268"/>
    <w:rsid w:val="23D17D7B"/>
    <w:rsid w:val="23D36D91"/>
    <w:rsid w:val="23F70BA5"/>
    <w:rsid w:val="23F93D0D"/>
    <w:rsid w:val="2405417E"/>
    <w:rsid w:val="245872F9"/>
    <w:rsid w:val="245943D9"/>
    <w:rsid w:val="245E6B64"/>
    <w:rsid w:val="2463385E"/>
    <w:rsid w:val="24967323"/>
    <w:rsid w:val="24A1538E"/>
    <w:rsid w:val="24AC6910"/>
    <w:rsid w:val="24B9450F"/>
    <w:rsid w:val="24C83F94"/>
    <w:rsid w:val="24F60CDA"/>
    <w:rsid w:val="250D450C"/>
    <w:rsid w:val="25134332"/>
    <w:rsid w:val="25141A5B"/>
    <w:rsid w:val="25734B61"/>
    <w:rsid w:val="25975923"/>
    <w:rsid w:val="259A3D0A"/>
    <w:rsid w:val="25A95F3E"/>
    <w:rsid w:val="25BF6041"/>
    <w:rsid w:val="25C35718"/>
    <w:rsid w:val="25CF0252"/>
    <w:rsid w:val="25D0248E"/>
    <w:rsid w:val="25F81D70"/>
    <w:rsid w:val="25FB5636"/>
    <w:rsid w:val="25FE58A9"/>
    <w:rsid w:val="26070462"/>
    <w:rsid w:val="260D2C45"/>
    <w:rsid w:val="26395C92"/>
    <w:rsid w:val="266237C3"/>
    <w:rsid w:val="267550B9"/>
    <w:rsid w:val="26C472EC"/>
    <w:rsid w:val="26EC491A"/>
    <w:rsid w:val="26ED73E1"/>
    <w:rsid w:val="27047832"/>
    <w:rsid w:val="272F31A0"/>
    <w:rsid w:val="27342901"/>
    <w:rsid w:val="273D2762"/>
    <w:rsid w:val="27470B72"/>
    <w:rsid w:val="27525E32"/>
    <w:rsid w:val="2778582E"/>
    <w:rsid w:val="27806765"/>
    <w:rsid w:val="279B1E53"/>
    <w:rsid w:val="27AB7429"/>
    <w:rsid w:val="27C57B2B"/>
    <w:rsid w:val="27C8029E"/>
    <w:rsid w:val="27DD45ED"/>
    <w:rsid w:val="27E3651B"/>
    <w:rsid w:val="27EC25E3"/>
    <w:rsid w:val="27ED0939"/>
    <w:rsid w:val="28027A71"/>
    <w:rsid w:val="281F4F67"/>
    <w:rsid w:val="28485D62"/>
    <w:rsid w:val="28760CA0"/>
    <w:rsid w:val="288A05DD"/>
    <w:rsid w:val="28937D89"/>
    <w:rsid w:val="28C96C14"/>
    <w:rsid w:val="28E138E3"/>
    <w:rsid w:val="28E74216"/>
    <w:rsid w:val="28E87EE4"/>
    <w:rsid w:val="2903396A"/>
    <w:rsid w:val="294E766A"/>
    <w:rsid w:val="2978319A"/>
    <w:rsid w:val="29A3014B"/>
    <w:rsid w:val="29A74CBD"/>
    <w:rsid w:val="29B01C34"/>
    <w:rsid w:val="29BA0D88"/>
    <w:rsid w:val="29CF32B2"/>
    <w:rsid w:val="29DE15A2"/>
    <w:rsid w:val="29EF3680"/>
    <w:rsid w:val="29EF424E"/>
    <w:rsid w:val="29FA7F26"/>
    <w:rsid w:val="2A35650F"/>
    <w:rsid w:val="2A405845"/>
    <w:rsid w:val="2A6E31F8"/>
    <w:rsid w:val="2A8A2F9C"/>
    <w:rsid w:val="2AAC5A06"/>
    <w:rsid w:val="2ABB3D6F"/>
    <w:rsid w:val="2AC70B30"/>
    <w:rsid w:val="2AD74744"/>
    <w:rsid w:val="2AE57C95"/>
    <w:rsid w:val="2AF35C8B"/>
    <w:rsid w:val="2B132265"/>
    <w:rsid w:val="2B313FC1"/>
    <w:rsid w:val="2B347C14"/>
    <w:rsid w:val="2B437285"/>
    <w:rsid w:val="2B4D695C"/>
    <w:rsid w:val="2B514803"/>
    <w:rsid w:val="2B6B1684"/>
    <w:rsid w:val="2B7B70BF"/>
    <w:rsid w:val="2B8B422C"/>
    <w:rsid w:val="2BA07D38"/>
    <w:rsid w:val="2BC40957"/>
    <w:rsid w:val="2BCB5DAA"/>
    <w:rsid w:val="2BFC0A4A"/>
    <w:rsid w:val="2C094904"/>
    <w:rsid w:val="2C332811"/>
    <w:rsid w:val="2C425BCE"/>
    <w:rsid w:val="2C44676A"/>
    <w:rsid w:val="2C4A080C"/>
    <w:rsid w:val="2C54533B"/>
    <w:rsid w:val="2C8F4862"/>
    <w:rsid w:val="2CA2721B"/>
    <w:rsid w:val="2CA862FD"/>
    <w:rsid w:val="2CB600FC"/>
    <w:rsid w:val="2D0764BD"/>
    <w:rsid w:val="2D0B3169"/>
    <w:rsid w:val="2D2D2DE2"/>
    <w:rsid w:val="2D340E86"/>
    <w:rsid w:val="2D3D0E02"/>
    <w:rsid w:val="2D62469E"/>
    <w:rsid w:val="2D6B40A9"/>
    <w:rsid w:val="2D980DDC"/>
    <w:rsid w:val="2D987372"/>
    <w:rsid w:val="2DCE5F69"/>
    <w:rsid w:val="2DDD4F0A"/>
    <w:rsid w:val="2E34792A"/>
    <w:rsid w:val="2E437E73"/>
    <w:rsid w:val="2E5034DC"/>
    <w:rsid w:val="2E572AB9"/>
    <w:rsid w:val="2E7258DC"/>
    <w:rsid w:val="2E79458E"/>
    <w:rsid w:val="2E797A78"/>
    <w:rsid w:val="2E8321A5"/>
    <w:rsid w:val="2E9F6D95"/>
    <w:rsid w:val="2EAE350B"/>
    <w:rsid w:val="2ECA3116"/>
    <w:rsid w:val="2EDD7896"/>
    <w:rsid w:val="2EEA6E65"/>
    <w:rsid w:val="2F00052B"/>
    <w:rsid w:val="2F0367CD"/>
    <w:rsid w:val="2F1251F2"/>
    <w:rsid w:val="2F4F6FBB"/>
    <w:rsid w:val="2F664E2B"/>
    <w:rsid w:val="2F6C7BE3"/>
    <w:rsid w:val="2F783485"/>
    <w:rsid w:val="2F7F5C0B"/>
    <w:rsid w:val="2FA6492D"/>
    <w:rsid w:val="2FF93066"/>
    <w:rsid w:val="30100E8E"/>
    <w:rsid w:val="301A71CE"/>
    <w:rsid w:val="304478EC"/>
    <w:rsid w:val="30962F3E"/>
    <w:rsid w:val="30AA2585"/>
    <w:rsid w:val="30C16A19"/>
    <w:rsid w:val="30D32236"/>
    <w:rsid w:val="30FF2795"/>
    <w:rsid w:val="310375CD"/>
    <w:rsid w:val="311611B3"/>
    <w:rsid w:val="315E0B07"/>
    <w:rsid w:val="316E7CA0"/>
    <w:rsid w:val="317206BF"/>
    <w:rsid w:val="317932EA"/>
    <w:rsid w:val="317E5000"/>
    <w:rsid w:val="31B718F2"/>
    <w:rsid w:val="31EF7EE8"/>
    <w:rsid w:val="31F238FE"/>
    <w:rsid w:val="320B7CCB"/>
    <w:rsid w:val="32105DE8"/>
    <w:rsid w:val="3235187E"/>
    <w:rsid w:val="323B6798"/>
    <w:rsid w:val="32537B57"/>
    <w:rsid w:val="325F618E"/>
    <w:rsid w:val="32757E99"/>
    <w:rsid w:val="328F5534"/>
    <w:rsid w:val="329A6ACE"/>
    <w:rsid w:val="32DF351E"/>
    <w:rsid w:val="32EE5E41"/>
    <w:rsid w:val="32FD7C76"/>
    <w:rsid w:val="330C22FC"/>
    <w:rsid w:val="33540E5D"/>
    <w:rsid w:val="335E7B11"/>
    <w:rsid w:val="3364318B"/>
    <w:rsid w:val="336A499A"/>
    <w:rsid w:val="33714830"/>
    <w:rsid w:val="33737F51"/>
    <w:rsid w:val="337964FF"/>
    <w:rsid w:val="337D34FB"/>
    <w:rsid w:val="33BF4199"/>
    <w:rsid w:val="340D25F6"/>
    <w:rsid w:val="342B76C7"/>
    <w:rsid w:val="343A1527"/>
    <w:rsid w:val="34447898"/>
    <w:rsid w:val="344E62FA"/>
    <w:rsid w:val="3472234D"/>
    <w:rsid w:val="347D500F"/>
    <w:rsid w:val="34872D27"/>
    <w:rsid w:val="349164BD"/>
    <w:rsid w:val="34BD02AE"/>
    <w:rsid w:val="34DA26A8"/>
    <w:rsid w:val="34E960F1"/>
    <w:rsid w:val="350B42D5"/>
    <w:rsid w:val="350F6258"/>
    <w:rsid w:val="351A603C"/>
    <w:rsid w:val="35387F19"/>
    <w:rsid w:val="3539550B"/>
    <w:rsid w:val="356678B4"/>
    <w:rsid w:val="3573649F"/>
    <w:rsid w:val="358F6BDF"/>
    <w:rsid w:val="35D24294"/>
    <w:rsid w:val="35FF6F3C"/>
    <w:rsid w:val="36121506"/>
    <w:rsid w:val="361D7A43"/>
    <w:rsid w:val="361F3323"/>
    <w:rsid w:val="36402EFA"/>
    <w:rsid w:val="36496A51"/>
    <w:rsid w:val="3668799C"/>
    <w:rsid w:val="368230C6"/>
    <w:rsid w:val="368F7E4F"/>
    <w:rsid w:val="369F633B"/>
    <w:rsid w:val="36B24AE8"/>
    <w:rsid w:val="36B70A31"/>
    <w:rsid w:val="36BD0DC4"/>
    <w:rsid w:val="36D51D00"/>
    <w:rsid w:val="36D66B5E"/>
    <w:rsid w:val="36E93760"/>
    <w:rsid w:val="36FB4305"/>
    <w:rsid w:val="3708597F"/>
    <w:rsid w:val="370F7060"/>
    <w:rsid w:val="37173233"/>
    <w:rsid w:val="3734159D"/>
    <w:rsid w:val="37382526"/>
    <w:rsid w:val="37602E60"/>
    <w:rsid w:val="378229A7"/>
    <w:rsid w:val="3784394E"/>
    <w:rsid w:val="37987437"/>
    <w:rsid w:val="37C94031"/>
    <w:rsid w:val="37CA042E"/>
    <w:rsid w:val="37D44549"/>
    <w:rsid w:val="37D77B09"/>
    <w:rsid w:val="37D97EDE"/>
    <w:rsid w:val="382E392C"/>
    <w:rsid w:val="38342E90"/>
    <w:rsid w:val="384B7332"/>
    <w:rsid w:val="38706DCB"/>
    <w:rsid w:val="38BD31EE"/>
    <w:rsid w:val="38D33D29"/>
    <w:rsid w:val="38DE7133"/>
    <w:rsid w:val="38E40A5B"/>
    <w:rsid w:val="39285D57"/>
    <w:rsid w:val="394B6470"/>
    <w:rsid w:val="39872512"/>
    <w:rsid w:val="39A602F9"/>
    <w:rsid w:val="39C2316A"/>
    <w:rsid w:val="39F36281"/>
    <w:rsid w:val="39FD376D"/>
    <w:rsid w:val="3A16794C"/>
    <w:rsid w:val="3A226969"/>
    <w:rsid w:val="3A3F47CE"/>
    <w:rsid w:val="3A4E1C5D"/>
    <w:rsid w:val="3A523735"/>
    <w:rsid w:val="3A557AE4"/>
    <w:rsid w:val="3A6B0F84"/>
    <w:rsid w:val="3A727435"/>
    <w:rsid w:val="3A94055A"/>
    <w:rsid w:val="3AC17E3A"/>
    <w:rsid w:val="3ACB5746"/>
    <w:rsid w:val="3AE417E3"/>
    <w:rsid w:val="3AE440AF"/>
    <w:rsid w:val="3B113F51"/>
    <w:rsid w:val="3B307112"/>
    <w:rsid w:val="3B8E2153"/>
    <w:rsid w:val="3BA03B83"/>
    <w:rsid w:val="3BB20883"/>
    <w:rsid w:val="3BC34E75"/>
    <w:rsid w:val="3BCB270F"/>
    <w:rsid w:val="3BD96AA6"/>
    <w:rsid w:val="3C0429BF"/>
    <w:rsid w:val="3C1A201A"/>
    <w:rsid w:val="3C371D4B"/>
    <w:rsid w:val="3C3B4B9D"/>
    <w:rsid w:val="3C471C36"/>
    <w:rsid w:val="3C734413"/>
    <w:rsid w:val="3C982C18"/>
    <w:rsid w:val="3CA734F8"/>
    <w:rsid w:val="3CE23F49"/>
    <w:rsid w:val="3CEC39B8"/>
    <w:rsid w:val="3CF86D06"/>
    <w:rsid w:val="3D2C0140"/>
    <w:rsid w:val="3D316CDB"/>
    <w:rsid w:val="3D3D6BBD"/>
    <w:rsid w:val="3D477118"/>
    <w:rsid w:val="3D594E54"/>
    <w:rsid w:val="3D6E2272"/>
    <w:rsid w:val="3D7C727A"/>
    <w:rsid w:val="3D81786B"/>
    <w:rsid w:val="3D830417"/>
    <w:rsid w:val="3D877AC5"/>
    <w:rsid w:val="3D94235D"/>
    <w:rsid w:val="3D9461E1"/>
    <w:rsid w:val="3DB34E86"/>
    <w:rsid w:val="3DF95812"/>
    <w:rsid w:val="3E1D4B24"/>
    <w:rsid w:val="3E3A04FA"/>
    <w:rsid w:val="3E441C7D"/>
    <w:rsid w:val="3E490256"/>
    <w:rsid w:val="3E55739E"/>
    <w:rsid w:val="3E6C43C8"/>
    <w:rsid w:val="3E8227F0"/>
    <w:rsid w:val="3E9B4B40"/>
    <w:rsid w:val="3EC85E34"/>
    <w:rsid w:val="3EF36DF0"/>
    <w:rsid w:val="3F053EF6"/>
    <w:rsid w:val="3F093188"/>
    <w:rsid w:val="3F173F6B"/>
    <w:rsid w:val="3F1E1DE8"/>
    <w:rsid w:val="3F253B0C"/>
    <w:rsid w:val="3F2C04C4"/>
    <w:rsid w:val="3F416B99"/>
    <w:rsid w:val="3F4F5AD7"/>
    <w:rsid w:val="3F6B75A6"/>
    <w:rsid w:val="3F8C0A49"/>
    <w:rsid w:val="3F913853"/>
    <w:rsid w:val="3F9660C3"/>
    <w:rsid w:val="3FA827ED"/>
    <w:rsid w:val="3FC36557"/>
    <w:rsid w:val="3FC956FF"/>
    <w:rsid w:val="3FD13F50"/>
    <w:rsid w:val="3FE04625"/>
    <w:rsid w:val="3FE86CE8"/>
    <w:rsid w:val="3FFB0F66"/>
    <w:rsid w:val="40146E6B"/>
    <w:rsid w:val="403052F1"/>
    <w:rsid w:val="404A2717"/>
    <w:rsid w:val="404E779F"/>
    <w:rsid w:val="4059090D"/>
    <w:rsid w:val="4065170A"/>
    <w:rsid w:val="406E5CAB"/>
    <w:rsid w:val="40713C35"/>
    <w:rsid w:val="408376F8"/>
    <w:rsid w:val="40A25054"/>
    <w:rsid w:val="40A325E0"/>
    <w:rsid w:val="40BD0DA1"/>
    <w:rsid w:val="40EC7D18"/>
    <w:rsid w:val="40ED11A0"/>
    <w:rsid w:val="40FD1BF0"/>
    <w:rsid w:val="4101059B"/>
    <w:rsid w:val="410A75B6"/>
    <w:rsid w:val="410B452A"/>
    <w:rsid w:val="413353F1"/>
    <w:rsid w:val="41513BC9"/>
    <w:rsid w:val="41D75714"/>
    <w:rsid w:val="41DD3BC3"/>
    <w:rsid w:val="41EE2F03"/>
    <w:rsid w:val="41F466FD"/>
    <w:rsid w:val="42002BC7"/>
    <w:rsid w:val="42097119"/>
    <w:rsid w:val="420D197F"/>
    <w:rsid w:val="42187EBE"/>
    <w:rsid w:val="4227435A"/>
    <w:rsid w:val="424B5824"/>
    <w:rsid w:val="425D47B6"/>
    <w:rsid w:val="426973AD"/>
    <w:rsid w:val="427A67A1"/>
    <w:rsid w:val="427E0B36"/>
    <w:rsid w:val="42A03D98"/>
    <w:rsid w:val="42C30254"/>
    <w:rsid w:val="42C42A08"/>
    <w:rsid w:val="42D064B1"/>
    <w:rsid w:val="42DE48A3"/>
    <w:rsid w:val="42F17BF5"/>
    <w:rsid w:val="42F87EC9"/>
    <w:rsid w:val="42FA45BF"/>
    <w:rsid w:val="430E7E66"/>
    <w:rsid w:val="431E10A5"/>
    <w:rsid w:val="4332317A"/>
    <w:rsid w:val="435B1259"/>
    <w:rsid w:val="436263D5"/>
    <w:rsid w:val="437556C4"/>
    <w:rsid w:val="43874CD4"/>
    <w:rsid w:val="43AF2D32"/>
    <w:rsid w:val="43CF0206"/>
    <w:rsid w:val="43D85D6D"/>
    <w:rsid w:val="43DD680A"/>
    <w:rsid w:val="43FE44BA"/>
    <w:rsid w:val="440D5045"/>
    <w:rsid w:val="44300615"/>
    <w:rsid w:val="44371929"/>
    <w:rsid w:val="443740AF"/>
    <w:rsid w:val="44480935"/>
    <w:rsid w:val="444851FA"/>
    <w:rsid w:val="445E4DEE"/>
    <w:rsid w:val="44640994"/>
    <w:rsid w:val="44756A66"/>
    <w:rsid w:val="44957F46"/>
    <w:rsid w:val="44994CF5"/>
    <w:rsid w:val="44DC46EB"/>
    <w:rsid w:val="44F03F8F"/>
    <w:rsid w:val="44F14ECF"/>
    <w:rsid w:val="45275172"/>
    <w:rsid w:val="45332511"/>
    <w:rsid w:val="45412C46"/>
    <w:rsid w:val="45514AD5"/>
    <w:rsid w:val="4552412E"/>
    <w:rsid w:val="455908C0"/>
    <w:rsid w:val="457A7286"/>
    <w:rsid w:val="457B06AA"/>
    <w:rsid w:val="457C7D39"/>
    <w:rsid w:val="458F5163"/>
    <w:rsid w:val="45A82F38"/>
    <w:rsid w:val="45B047D1"/>
    <w:rsid w:val="45BE6191"/>
    <w:rsid w:val="45CD2126"/>
    <w:rsid w:val="460C5979"/>
    <w:rsid w:val="46143B66"/>
    <w:rsid w:val="46214325"/>
    <w:rsid w:val="463246EC"/>
    <w:rsid w:val="463A3547"/>
    <w:rsid w:val="463D6883"/>
    <w:rsid w:val="46555DC3"/>
    <w:rsid w:val="46617DB2"/>
    <w:rsid w:val="46621065"/>
    <w:rsid w:val="46665198"/>
    <w:rsid w:val="467427CD"/>
    <w:rsid w:val="46770F8B"/>
    <w:rsid w:val="46894B18"/>
    <w:rsid w:val="469448C6"/>
    <w:rsid w:val="46B80AF8"/>
    <w:rsid w:val="46D37F0B"/>
    <w:rsid w:val="46D71533"/>
    <w:rsid w:val="473069AF"/>
    <w:rsid w:val="474E50BE"/>
    <w:rsid w:val="47696F9C"/>
    <w:rsid w:val="477D3243"/>
    <w:rsid w:val="479128A9"/>
    <w:rsid w:val="47975EDC"/>
    <w:rsid w:val="47C01792"/>
    <w:rsid w:val="4808150F"/>
    <w:rsid w:val="480F51A8"/>
    <w:rsid w:val="48450ECE"/>
    <w:rsid w:val="484759CD"/>
    <w:rsid w:val="48713351"/>
    <w:rsid w:val="48802846"/>
    <w:rsid w:val="48B116EA"/>
    <w:rsid w:val="48B74C7A"/>
    <w:rsid w:val="48BE32BF"/>
    <w:rsid w:val="48C354EC"/>
    <w:rsid w:val="48D429DD"/>
    <w:rsid w:val="48E50D90"/>
    <w:rsid w:val="48FA15CC"/>
    <w:rsid w:val="491B63DF"/>
    <w:rsid w:val="4932285C"/>
    <w:rsid w:val="495217DF"/>
    <w:rsid w:val="498A16CD"/>
    <w:rsid w:val="49A33C27"/>
    <w:rsid w:val="49A750B5"/>
    <w:rsid w:val="49BE07DA"/>
    <w:rsid w:val="49C84AA0"/>
    <w:rsid w:val="49D7694D"/>
    <w:rsid w:val="4A255046"/>
    <w:rsid w:val="4A2E1525"/>
    <w:rsid w:val="4A5A756D"/>
    <w:rsid w:val="4A785772"/>
    <w:rsid w:val="4A900680"/>
    <w:rsid w:val="4AA341CC"/>
    <w:rsid w:val="4AC13295"/>
    <w:rsid w:val="4AC31003"/>
    <w:rsid w:val="4AD25F33"/>
    <w:rsid w:val="4AE072CB"/>
    <w:rsid w:val="4AE93159"/>
    <w:rsid w:val="4B174032"/>
    <w:rsid w:val="4B250CF8"/>
    <w:rsid w:val="4B7C4100"/>
    <w:rsid w:val="4B830F9B"/>
    <w:rsid w:val="4B9D4011"/>
    <w:rsid w:val="4BB36BDD"/>
    <w:rsid w:val="4BC32290"/>
    <w:rsid w:val="4BD0339A"/>
    <w:rsid w:val="4BF32495"/>
    <w:rsid w:val="4C2B4DDD"/>
    <w:rsid w:val="4C5D1F92"/>
    <w:rsid w:val="4C603F16"/>
    <w:rsid w:val="4C6D7518"/>
    <w:rsid w:val="4C923A72"/>
    <w:rsid w:val="4CE34E9F"/>
    <w:rsid w:val="4CF52D94"/>
    <w:rsid w:val="4D462159"/>
    <w:rsid w:val="4D7D3EFB"/>
    <w:rsid w:val="4D8B0123"/>
    <w:rsid w:val="4DAF14C5"/>
    <w:rsid w:val="4DB9067A"/>
    <w:rsid w:val="4DC605B6"/>
    <w:rsid w:val="4DEC0985"/>
    <w:rsid w:val="4E0538A3"/>
    <w:rsid w:val="4E0E6818"/>
    <w:rsid w:val="4E27683A"/>
    <w:rsid w:val="4E4C50A3"/>
    <w:rsid w:val="4E510698"/>
    <w:rsid w:val="4E576363"/>
    <w:rsid w:val="4E5C5D46"/>
    <w:rsid w:val="4E742982"/>
    <w:rsid w:val="4EDB58B2"/>
    <w:rsid w:val="4EE925CE"/>
    <w:rsid w:val="4EEF2E30"/>
    <w:rsid w:val="4EFE7F59"/>
    <w:rsid w:val="4F285975"/>
    <w:rsid w:val="4F2A7BF3"/>
    <w:rsid w:val="4F4E1077"/>
    <w:rsid w:val="4F844A99"/>
    <w:rsid w:val="4FB00163"/>
    <w:rsid w:val="4FB208E7"/>
    <w:rsid w:val="4FE30332"/>
    <w:rsid w:val="4FE70BB4"/>
    <w:rsid w:val="4FE73C01"/>
    <w:rsid w:val="4FE87C31"/>
    <w:rsid w:val="4FFB0697"/>
    <w:rsid w:val="500815B6"/>
    <w:rsid w:val="500B39BC"/>
    <w:rsid w:val="5022123F"/>
    <w:rsid w:val="502B7315"/>
    <w:rsid w:val="503F32CF"/>
    <w:rsid w:val="5041152A"/>
    <w:rsid w:val="507E1B25"/>
    <w:rsid w:val="508E3B94"/>
    <w:rsid w:val="5090223F"/>
    <w:rsid w:val="50AB5EB6"/>
    <w:rsid w:val="50B16618"/>
    <w:rsid w:val="50BB6306"/>
    <w:rsid w:val="50FC4E36"/>
    <w:rsid w:val="5105169B"/>
    <w:rsid w:val="51062881"/>
    <w:rsid w:val="510956BD"/>
    <w:rsid w:val="51230220"/>
    <w:rsid w:val="51471753"/>
    <w:rsid w:val="514E4912"/>
    <w:rsid w:val="515400FF"/>
    <w:rsid w:val="515D735D"/>
    <w:rsid w:val="51781A83"/>
    <w:rsid w:val="51867298"/>
    <w:rsid w:val="51894D69"/>
    <w:rsid w:val="518D21E1"/>
    <w:rsid w:val="51930297"/>
    <w:rsid w:val="51953936"/>
    <w:rsid w:val="51A2793A"/>
    <w:rsid w:val="51D129CA"/>
    <w:rsid w:val="51E5046A"/>
    <w:rsid w:val="52372551"/>
    <w:rsid w:val="523E09B5"/>
    <w:rsid w:val="52687B2A"/>
    <w:rsid w:val="527901C6"/>
    <w:rsid w:val="52A24532"/>
    <w:rsid w:val="52B3363A"/>
    <w:rsid w:val="52DE691D"/>
    <w:rsid w:val="52E04D27"/>
    <w:rsid w:val="52ED0C96"/>
    <w:rsid w:val="530C0E6B"/>
    <w:rsid w:val="532F77EA"/>
    <w:rsid w:val="533B7F54"/>
    <w:rsid w:val="535009E1"/>
    <w:rsid w:val="538859E4"/>
    <w:rsid w:val="53A20FFA"/>
    <w:rsid w:val="53A233E4"/>
    <w:rsid w:val="53A94C48"/>
    <w:rsid w:val="53AE5EA5"/>
    <w:rsid w:val="53B00B1F"/>
    <w:rsid w:val="53D6247A"/>
    <w:rsid w:val="53DB3477"/>
    <w:rsid w:val="53E77CBF"/>
    <w:rsid w:val="53FE7128"/>
    <w:rsid w:val="542C29CD"/>
    <w:rsid w:val="542F1551"/>
    <w:rsid w:val="54381756"/>
    <w:rsid w:val="54B06F11"/>
    <w:rsid w:val="54B56DF4"/>
    <w:rsid w:val="54B93943"/>
    <w:rsid w:val="54BE5578"/>
    <w:rsid w:val="54BF52B5"/>
    <w:rsid w:val="54D202CA"/>
    <w:rsid w:val="54DD41DB"/>
    <w:rsid w:val="54ED3D78"/>
    <w:rsid w:val="54F52BA3"/>
    <w:rsid w:val="54F54E04"/>
    <w:rsid w:val="550D5CFC"/>
    <w:rsid w:val="552A6B56"/>
    <w:rsid w:val="554748F2"/>
    <w:rsid w:val="554D414C"/>
    <w:rsid w:val="554E7279"/>
    <w:rsid w:val="55757FB9"/>
    <w:rsid w:val="55884237"/>
    <w:rsid w:val="558C7FAA"/>
    <w:rsid w:val="55A25EB7"/>
    <w:rsid w:val="55A97512"/>
    <w:rsid w:val="55B4776C"/>
    <w:rsid w:val="55B63FD5"/>
    <w:rsid w:val="55C35A76"/>
    <w:rsid w:val="55D40743"/>
    <w:rsid w:val="55DD6F2A"/>
    <w:rsid w:val="56106284"/>
    <w:rsid w:val="5632642A"/>
    <w:rsid w:val="56375B61"/>
    <w:rsid w:val="564E5820"/>
    <w:rsid w:val="565E505B"/>
    <w:rsid w:val="56630C00"/>
    <w:rsid w:val="567739D2"/>
    <w:rsid w:val="5686536D"/>
    <w:rsid w:val="568B1DB1"/>
    <w:rsid w:val="56A55214"/>
    <w:rsid w:val="56A67978"/>
    <w:rsid w:val="56C1700B"/>
    <w:rsid w:val="56D25618"/>
    <w:rsid w:val="56E84A97"/>
    <w:rsid w:val="5705646B"/>
    <w:rsid w:val="57060649"/>
    <w:rsid w:val="57324184"/>
    <w:rsid w:val="5732705F"/>
    <w:rsid w:val="57351D6F"/>
    <w:rsid w:val="574C4D02"/>
    <w:rsid w:val="575954C1"/>
    <w:rsid w:val="576476C1"/>
    <w:rsid w:val="577B3337"/>
    <w:rsid w:val="57A33734"/>
    <w:rsid w:val="57AB6ADD"/>
    <w:rsid w:val="57BD72A7"/>
    <w:rsid w:val="57BE5838"/>
    <w:rsid w:val="57FC07D9"/>
    <w:rsid w:val="580F1B21"/>
    <w:rsid w:val="581B7E79"/>
    <w:rsid w:val="58500F22"/>
    <w:rsid w:val="58587379"/>
    <w:rsid w:val="586D57A3"/>
    <w:rsid w:val="58AD27D9"/>
    <w:rsid w:val="58B9636C"/>
    <w:rsid w:val="58C1211C"/>
    <w:rsid w:val="58C37133"/>
    <w:rsid w:val="58C93046"/>
    <w:rsid w:val="58D36BCB"/>
    <w:rsid w:val="58E6349C"/>
    <w:rsid w:val="59075000"/>
    <w:rsid w:val="592B7044"/>
    <w:rsid w:val="593559FD"/>
    <w:rsid w:val="594079B2"/>
    <w:rsid w:val="5987482A"/>
    <w:rsid w:val="59B21BF9"/>
    <w:rsid w:val="59BB4EA3"/>
    <w:rsid w:val="59E9525B"/>
    <w:rsid w:val="5A3C0F08"/>
    <w:rsid w:val="5A3E5B83"/>
    <w:rsid w:val="5A5663A3"/>
    <w:rsid w:val="5A571746"/>
    <w:rsid w:val="5A6253E3"/>
    <w:rsid w:val="5A8E6670"/>
    <w:rsid w:val="5A912613"/>
    <w:rsid w:val="5A953D41"/>
    <w:rsid w:val="5ABC50F4"/>
    <w:rsid w:val="5ACC4940"/>
    <w:rsid w:val="5AD86A6D"/>
    <w:rsid w:val="5AEC14F6"/>
    <w:rsid w:val="5AF124A4"/>
    <w:rsid w:val="5B66707B"/>
    <w:rsid w:val="5B673066"/>
    <w:rsid w:val="5B785E83"/>
    <w:rsid w:val="5B7C1CD1"/>
    <w:rsid w:val="5B9251EF"/>
    <w:rsid w:val="5BAB5BC4"/>
    <w:rsid w:val="5BC94F80"/>
    <w:rsid w:val="5C097C4E"/>
    <w:rsid w:val="5C1A3A93"/>
    <w:rsid w:val="5C235386"/>
    <w:rsid w:val="5C3B6CFC"/>
    <w:rsid w:val="5C6B1600"/>
    <w:rsid w:val="5C7D70D1"/>
    <w:rsid w:val="5C8542A8"/>
    <w:rsid w:val="5CA6294E"/>
    <w:rsid w:val="5CDB3358"/>
    <w:rsid w:val="5CFE6E75"/>
    <w:rsid w:val="5D034EE9"/>
    <w:rsid w:val="5D0366E8"/>
    <w:rsid w:val="5D0A06B6"/>
    <w:rsid w:val="5D1307E8"/>
    <w:rsid w:val="5D212A05"/>
    <w:rsid w:val="5D2F4802"/>
    <w:rsid w:val="5D3444E6"/>
    <w:rsid w:val="5D5B7098"/>
    <w:rsid w:val="5D634782"/>
    <w:rsid w:val="5D6E1B86"/>
    <w:rsid w:val="5D8A2CFF"/>
    <w:rsid w:val="5DD14397"/>
    <w:rsid w:val="5DD3123F"/>
    <w:rsid w:val="5DD71C7A"/>
    <w:rsid w:val="5DD734EC"/>
    <w:rsid w:val="5DFD51DB"/>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5A258C"/>
    <w:rsid w:val="5F683B6E"/>
    <w:rsid w:val="5F875C0C"/>
    <w:rsid w:val="5F8F0B9E"/>
    <w:rsid w:val="5F8F267A"/>
    <w:rsid w:val="5FF37587"/>
    <w:rsid w:val="5FFE57B7"/>
    <w:rsid w:val="60060CD5"/>
    <w:rsid w:val="60085AA3"/>
    <w:rsid w:val="600E362B"/>
    <w:rsid w:val="60183392"/>
    <w:rsid w:val="601A4CB1"/>
    <w:rsid w:val="60673C40"/>
    <w:rsid w:val="606A52D4"/>
    <w:rsid w:val="607C3753"/>
    <w:rsid w:val="608D1D4E"/>
    <w:rsid w:val="6092569C"/>
    <w:rsid w:val="60B004BE"/>
    <w:rsid w:val="60C30855"/>
    <w:rsid w:val="60D4742F"/>
    <w:rsid w:val="60D95276"/>
    <w:rsid w:val="60E06DEB"/>
    <w:rsid w:val="60E51841"/>
    <w:rsid w:val="61110088"/>
    <w:rsid w:val="61421EFD"/>
    <w:rsid w:val="615C5041"/>
    <w:rsid w:val="6182260C"/>
    <w:rsid w:val="6211288C"/>
    <w:rsid w:val="621542CB"/>
    <w:rsid w:val="624263A2"/>
    <w:rsid w:val="625272C3"/>
    <w:rsid w:val="62715337"/>
    <w:rsid w:val="6290769B"/>
    <w:rsid w:val="62BA7A46"/>
    <w:rsid w:val="62C376AC"/>
    <w:rsid w:val="62CE13CB"/>
    <w:rsid w:val="62D2197B"/>
    <w:rsid w:val="62F6011A"/>
    <w:rsid w:val="6327422B"/>
    <w:rsid w:val="633B249F"/>
    <w:rsid w:val="6359778B"/>
    <w:rsid w:val="635B63E3"/>
    <w:rsid w:val="638C3395"/>
    <w:rsid w:val="63CA2E8B"/>
    <w:rsid w:val="63F17D02"/>
    <w:rsid w:val="63F47D2A"/>
    <w:rsid w:val="63FE2D33"/>
    <w:rsid w:val="64070453"/>
    <w:rsid w:val="64264A79"/>
    <w:rsid w:val="64311867"/>
    <w:rsid w:val="6445632E"/>
    <w:rsid w:val="648939AA"/>
    <w:rsid w:val="649B1AC2"/>
    <w:rsid w:val="64A7467B"/>
    <w:rsid w:val="64C86505"/>
    <w:rsid w:val="64FE700F"/>
    <w:rsid w:val="6506609B"/>
    <w:rsid w:val="65083216"/>
    <w:rsid w:val="65460728"/>
    <w:rsid w:val="65870C45"/>
    <w:rsid w:val="65AA6346"/>
    <w:rsid w:val="65B56C47"/>
    <w:rsid w:val="65B8262E"/>
    <w:rsid w:val="65DC7985"/>
    <w:rsid w:val="65F14641"/>
    <w:rsid w:val="65F5655C"/>
    <w:rsid w:val="66052F43"/>
    <w:rsid w:val="6609487E"/>
    <w:rsid w:val="66265846"/>
    <w:rsid w:val="66287C9C"/>
    <w:rsid w:val="664805B8"/>
    <w:rsid w:val="665B55EA"/>
    <w:rsid w:val="66655F85"/>
    <w:rsid w:val="667C7AEC"/>
    <w:rsid w:val="66984358"/>
    <w:rsid w:val="669B7C76"/>
    <w:rsid w:val="66A200F8"/>
    <w:rsid w:val="66A30EC2"/>
    <w:rsid w:val="66AA4BA8"/>
    <w:rsid w:val="66DC317D"/>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2211D1"/>
    <w:rsid w:val="685C6395"/>
    <w:rsid w:val="686318DD"/>
    <w:rsid w:val="68635145"/>
    <w:rsid w:val="687F607E"/>
    <w:rsid w:val="68A34C5C"/>
    <w:rsid w:val="691C3525"/>
    <w:rsid w:val="69280874"/>
    <w:rsid w:val="695D6B21"/>
    <w:rsid w:val="69611EE7"/>
    <w:rsid w:val="696C708E"/>
    <w:rsid w:val="696F4D5D"/>
    <w:rsid w:val="69850877"/>
    <w:rsid w:val="69F0745A"/>
    <w:rsid w:val="6A1D59EC"/>
    <w:rsid w:val="6A247F72"/>
    <w:rsid w:val="6A3E2393"/>
    <w:rsid w:val="6A435B92"/>
    <w:rsid w:val="6A516AC3"/>
    <w:rsid w:val="6A5303BA"/>
    <w:rsid w:val="6A677080"/>
    <w:rsid w:val="6A711183"/>
    <w:rsid w:val="6A7B4B9C"/>
    <w:rsid w:val="6ACB082B"/>
    <w:rsid w:val="6AD3247E"/>
    <w:rsid w:val="6B2B0EFD"/>
    <w:rsid w:val="6B2C13E4"/>
    <w:rsid w:val="6B736A2E"/>
    <w:rsid w:val="6B884219"/>
    <w:rsid w:val="6B90781F"/>
    <w:rsid w:val="6BA9194F"/>
    <w:rsid w:val="6C240DF3"/>
    <w:rsid w:val="6C45610F"/>
    <w:rsid w:val="6C59472D"/>
    <w:rsid w:val="6C603744"/>
    <w:rsid w:val="6C637CCF"/>
    <w:rsid w:val="6C89456C"/>
    <w:rsid w:val="6CA20D5B"/>
    <w:rsid w:val="6CD36489"/>
    <w:rsid w:val="6CD63FB3"/>
    <w:rsid w:val="6D056EA6"/>
    <w:rsid w:val="6D1A2052"/>
    <w:rsid w:val="6D227835"/>
    <w:rsid w:val="6D3C6626"/>
    <w:rsid w:val="6D7B4AB7"/>
    <w:rsid w:val="6D89784B"/>
    <w:rsid w:val="6D9E0566"/>
    <w:rsid w:val="6E2143FB"/>
    <w:rsid w:val="6E317378"/>
    <w:rsid w:val="6E4B0158"/>
    <w:rsid w:val="6E4D611F"/>
    <w:rsid w:val="6E567C9E"/>
    <w:rsid w:val="6E6347AC"/>
    <w:rsid w:val="6E636A71"/>
    <w:rsid w:val="6E685B0A"/>
    <w:rsid w:val="6E73404A"/>
    <w:rsid w:val="6E990B16"/>
    <w:rsid w:val="6EB169D3"/>
    <w:rsid w:val="6EB829B1"/>
    <w:rsid w:val="6ECC3A24"/>
    <w:rsid w:val="6ED86D3E"/>
    <w:rsid w:val="6EEC3F7C"/>
    <w:rsid w:val="6EFE1485"/>
    <w:rsid w:val="6F0D382C"/>
    <w:rsid w:val="6F2632E8"/>
    <w:rsid w:val="6F30363A"/>
    <w:rsid w:val="6F3316E5"/>
    <w:rsid w:val="6F3F40F9"/>
    <w:rsid w:val="6F6F14E1"/>
    <w:rsid w:val="6FA629D4"/>
    <w:rsid w:val="6FB67B03"/>
    <w:rsid w:val="6FB77ED4"/>
    <w:rsid w:val="6FBF4710"/>
    <w:rsid w:val="6FDB518F"/>
    <w:rsid w:val="6FE529ED"/>
    <w:rsid w:val="6FF733A7"/>
    <w:rsid w:val="70003DD9"/>
    <w:rsid w:val="70072915"/>
    <w:rsid w:val="70172090"/>
    <w:rsid w:val="701D43BA"/>
    <w:rsid w:val="7032079E"/>
    <w:rsid w:val="703C186A"/>
    <w:rsid w:val="70570007"/>
    <w:rsid w:val="70822BAD"/>
    <w:rsid w:val="708746BC"/>
    <w:rsid w:val="708F7F54"/>
    <w:rsid w:val="709E3D85"/>
    <w:rsid w:val="70AC660B"/>
    <w:rsid w:val="70B17138"/>
    <w:rsid w:val="70BB2EF0"/>
    <w:rsid w:val="70BC2801"/>
    <w:rsid w:val="70C6646C"/>
    <w:rsid w:val="71015D6B"/>
    <w:rsid w:val="71151975"/>
    <w:rsid w:val="71336A65"/>
    <w:rsid w:val="71573E01"/>
    <w:rsid w:val="71702748"/>
    <w:rsid w:val="717E343C"/>
    <w:rsid w:val="71867894"/>
    <w:rsid w:val="719F7A78"/>
    <w:rsid w:val="72021233"/>
    <w:rsid w:val="720B2A1D"/>
    <w:rsid w:val="727C422C"/>
    <w:rsid w:val="72974DBE"/>
    <w:rsid w:val="72A20C20"/>
    <w:rsid w:val="72AC5E95"/>
    <w:rsid w:val="72C13ED7"/>
    <w:rsid w:val="72CF1AC7"/>
    <w:rsid w:val="72FD426E"/>
    <w:rsid w:val="73043CFC"/>
    <w:rsid w:val="732C334F"/>
    <w:rsid w:val="734F4185"/>
    <w:rsid w:val="7363274A"/>
    <w:rsid w:val="738A6895"/>
    <w:rsid w:val="73A819E4"/>
    <w:rsid w:val="73BC7089"/>
    <w:rsid w:val="73BE7067"/>
    <w:rsid w:val="73E52294"/>
    <w:rsid w:val="73FF2D64"/>
    <w:rsid w:val="74257F79"/>
    <w:rsid w:val="74273820"/>
    <w:rsid w:val="7427471C"/>
    <w:rsid w:val="74355B0B"/>
    <w:rsid w:val="743C7157"/>
    <w:rsid w:val="74416F54"/>
    <w:rsid w:val="744B354F"/>
    <w:rsid w:val="746B732F"/>
    <w:rsid w:val="746E18CB"/>
    <w:rsid w:val="748D52FA"/>
    <w:rsid w:val="74993216"/>
    <w:rsid w:val="74B808BF"/>
    <w:rsid w:val="75084E8F"/>
    <w:rsid w:val="75202656"/>
    <w:rsid w:val="75752B04"/>
    <w:rsid w:val="758910BB"/>
    <w:rsid w:val="75955DA9"/>
    <w:rsid w:val="75977910"/>
    <w:rsid w:val="759F2A35"/>
    <w:rsid w:val="75B15C41"/>
    <w:rsid w:val="75F20996"/>
    <w:rsid w:val="76123E1D"/>
    <w:rsid w:val="76425118"/>
    <w:rsid w:val="764838B9"/>
    <w:rsid w:val="764B15DA"/>
    <w:rsid w:val="764C09B4"/>
    <w:rsid w:val="765A236C"/>
    <w:rsid w:val="766A4A0D"/>
    <w:rsid w:val="7692667A"/>
    <w:rsid w:val="76982273"/>
    <w:rsid w:val="769A7352"/>
    <w:rsid w:val="76A177B8"/>
    <w:rsid w:val="76B64E53"/>
    <w:rsid w:val="76B8001A"/>
    <w:rsid w:val="76BC314A"/>
    <w:rsid w:val="76CF29D3"/>
    <w:rsid w:val="76EC51FD"/>
    <w:rsid w:val="76F410B8"/>
    <w:rsid w:val="77451578"/>
    <w:rsid w:val="77692EA3"/>
    <w:rsid w:val="7785098B"/>
    <w:rsid w:val="77870D91"/>
    <w:rsid w:val="778A3229"/>
    <w:rsid w:val="779258CC"/>
    <w:rsid w:val="779A096B"/>
    <w:rsid w:val="779B52FF"/>
    <w:rsid w:val="77A00E75"/>
    <w:rsid w:val="77B841F3"/>
    <w:rsid w:val="780326B9"/>
    <w:rsid w:val="781524A0"/>
    <w:rsid w:val="7833711D"/>
    <w:rsid w:val="78497C2E"/>
    <w:rsid w:val="7854087B"/>
    <w:rsid w:val="786A4053"/>
    <w:rsid w:val="78782A0D"/>
    <w:rsid w:val="787B5060"/>
    <w:rsid w:val="788720E7"/>
    <w:rsid w:val="78A90B04"/>
    <w:rsid w:val="78C76A01"/>
    <w:rsid w:val="78EC45D8"/>
    <w:rsid w:val="78EC6DF0"/>
    <w:rsid w:val="791843E7"/>
    <w:rsid w:val="79395A92"/>
    <w:rsid w:val="794008FB"/>
    <w:rsid w:val="794708D9"/>
    <w:rsid w:val="794B21A1"/>
    <w:rsid w:val="7964574A"/>
    <w:rsid w:val="79941CF2"/>
    <w:rsid w:val="79973382"/>
    <w:rsid w:val="79D33056"/>
    <w:rsid w:val="79EC0256"/>
    <w:rsid w:val="79F60153"/>
    <w:rsid w:val="79FB6E2C"/>
    <w:rsid w:val="7A4C2D60"/>
    <w:rsid w:val="7A6E4BF5"/>
    <w:rsid w:val="7A851D5D"/>
    <w:rsid w:val="7AB53126"/>
    <w:rsid w:val="7AB76FE8"/>
    <w:rsid w:val="7AD268E2"/>
    <w:rsid w:val="7AE14C19"/>
    <w:rsid w:val="7AEA174E"/>
    <w:rsid w:val="7B274176"/>
    <w:rsid w:val="7B401C79"/>
    <w:rsid w:val="7B4678D7"/>
    <w:rsid w:val="7B4B2A93"/>
    <w:rsid w:val="7B890A24"/>
    <w:rsid w:val="7BAA485C"/>
    <w:rsid w:val="7BAD1591"/>
    <w:rsid w:val="7BD3716B"/>
    <w:rsid w:val="7C1054B7"/>
    <w:rsid w:val="7C26369C"/>
    <w:rsid w:val="7C2A465C"/>
    <w:rsid w:val="7C34521A"/>
    <w:rsid w:val="7C77043F"/>
    <w:rsid w:val="7C9E5A24"/>
    <w:rsid w:val="7CB4006B"/>
    <w:rsid w:val="7CB93ABB"/>
    <w:rsid w:val="7CED34FF"/>
    <w:rsid w:val="7CF26588"/>
    <w:rsid w:val="7CF565D7"/>
    <w:rsid w:val="7D0F5720"/>
    <w:rsid w:val="7D2E198F"/>
    <w:rsid w:val="7D3D73AF"/>
    <w:rsid w:val="7D62117D"/>
    <w:rsid w:val="7D834A16"/>
    <w:rsid w:val="7DA514D2"/>
    <w:rsid w:val="7DCD4EB5"/>
    <w:rsid w:val="7DF6522B"/>
    <w:rsid w:val="7E090313"/>
    <w:rsid w:val="7E3E0FEC"/>
    <w:rsid w:val="7E3E1EF2"/>
    <w:rsid w:val="7E622778"/>
    <w:rsid w:val="7E756346"/>
    <w:rsid w:val="7E85174A"/>
    <w:rsid w:val="7EAA7C26"/>
    <w:rsid w:val="7EAF1FAA"/>
    <w:rsid w:val="7EB4653A"/>
    <w:rsid w:val="7ECA4601"/>
    <w:rsid w:val="7EE55F89"/>
    <w:rsid w:val="7EEB5719"/>
    <w:rsid w:val="7EF215E8"/>
    <w:rsid w:val="7EF525E1"/>
    <w:rsid w:val="7EF74FC9"/>
    <w:rsid w:val="7F0C2035"/>
    <w:rsid w:val="7F0F7992"/>
    <w:rsid w:val="7F1B0865"/>
    <w:rsid w:val="7F271AA3"/>
    <w:rsid w:val="7F6B2248"/>
    <w:rsid w:val="7F7D7A8E"/>
    <w:rsid w:val="7F872588"/>
    <w:rsid w:val="7F8725BA"/>
    <w:rsid w:val="7F8C6A8F"/>
    <w:rsid w:val="7FDC52B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3"/>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2"/>
    <w:qFormat/>
    <w:uiPriority w:val="0"/>
    <w:pPr>
      <w:numPr>
        <w:ilvl w:val="2"/>
      </w:numPr>
      <w:spacing w:before="120"/>
      <w:ind w:left="0"/>
      <w:outlineLvl w:val="2"/>
    </w:pPr>
    <w:rPr>
      <w:sz w:val="24"/>
    </w:rPr>
  </w:style>
  <w:style w:type="paragraph" w:styleId="5">
    <w:name w:val="heading 4"/>
    <w:basedOn w:val="4"/>
    <w:next w:val="1"/>
    <w:link w:val="51"/>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overflowPunct w:val="0"/>
      <w:autoSpaceDE w:val="0"/>
      <w:autoSpaceDN w:val="0"/>
      <w:adjustRightInd w:val="0"/>
      <w:spacing w:before="120" w:after="120"/>
      <w:textAlignment w:val="baseline"/>
    </w:pPr>
    <w:rPr>
      <w:b/>
    </w:rPr>
  </w:style>
  <w:style w:type="paragraph" w:styleId="8">
    <w:name w:val="Document Map"/>
    <w:basedOn w:val="1"/>
    <w:link w:val="39"/>
    <w:semiHidden/>
    <w:unhideWhenUsed/>
    <w:qFormat/>
    <w:uiPriority w:val="99"/>
    <w:rPr>
      <w:rFonts w:ascii="宋体"/>
      <w:sz w:val="18"/>
      <w:szCs w:val="18"/>
    </w:rPr>
  </w:style>
  <w:style w:type="paragraph" w:styleId="9">
    <w:name w:val="annotation text"/>
    <w:basedOn w:val="1"/>
    <w:link w:val="40"/>
    <w:unhideWhenUsed/>
    <w:qFormat/>
    <w:uiPriority w:val="0"/>
    <w:pPr>
      <w:spacing w:before="120" w:after="120"/>
      <w:jc w:val="left"/>
    </w:pPr>
  </w:style>
  <w:style w:type="paragraph" w:styleId="10">
    <w:name w:val="toc 3"/>
    <w:basedOn w:val="1"/>
    <w:next w:val="1"/>
    <w:unhideWhenUsed/>
    <w:qFormat/>
    <w:uiPriority w:val="39"/>
    <w:pPr>
      <w:adjustRightInd w:val="0"/>
      <w:ind w:left="1282" w:leftChars="400" w:hanging="442" w:hangingChars="200"/>
    </w:pPr>
    <w:rPr>
      <w:b/>
      <w:i/>
      <w:sz w:val="20"/>
    </w:rPr>
  </w:style>
  <w:style w:type="paragraph" w:styleId="11">
    <w:name w:val="Balloon Text"/>
    <w:basedOn w:val="1"/>
    <w:link w:val="38"/>
    <w:semiHidden/>
    <w:unhideWhenUsed/>
    <w:qFormat/>
    <w:uiPriority w:val="99"/>
    <w:pPr>
      <w:spacing w:line="240" w:lineRule="auto"/>
    </w:pPr>
    <w:rPr>
      <w:sz w:val="18"/>
      <w:szCs w:val="18"/>
    </w:rPr>
  </w:style>
  <w:style w:type="paragraph" w:styleId="12">
    <w:name w:val="footer"/>
    <w:basedOn w:val="1"/>
    <w:link w:val="36"/>
    <w:unhideWhenUsed/>
    <w:qFormat/>
    <w:uiPriority w:val="0"/>
    <w:pPr>
      <w:tabs>
        <w:tab w:val="center" w:pos="4153"/>
        <w:tab w:val="right" w:pos="8306"/>
      </w:tabs>
      <w:snapToGrid w:val="0"/>
      <w:jc w:val="left"/>
    </w:pPr>
    <w:rPr>
      <w:sz w:val="18"/>
      <w:szCs w:val="18"/>
    </w:rPr>
  </w:style>
  <w:style w:type="paragraph" w:styleId="13">
    <w:name w:val="header"/>
    <w:basedOn w:val="1"/>
    <w:link w:val="35"/>
    <w:semiHidden/>
    <w:qFormat/>
    <w:uiPriority w:val="0"/>
    <w:pPr>
      <w:tabs>
        <w:tab w:val="center" w:pos="4680"/>
        <w:tab w:val="right" w:pos="9360"/>
      </w:tabs>
      <w:spacing w:line="240" w:lineRule="auto"/>
    </w:pPr>
  </w:style>
  <w:style w:type="paragraph" w:styleId="14">
    <w:name w:val="toc 1"/>
    <w:basedOn w:val="1"/>
    <w:next w:val="1"/>
    <w:unhideWhenUsed/>
    <w:qFormat/>
    <w:uiPriority w:val="39"/>
    <w:rPr>
      <w:rFonts w:eastAsiaTheme="minorEastAsia"/>
      <w:b/>
      <w:i/>
      <w:sz w:val="20"/>
    </w:rPr>
  </w:style>
  <w:style w:type="paragraph" w:styleId="15">
    <w:name w:val="List"/>
    <w:basedOn w:val="1"/>
    <w:qFormat/>
    <w:uiPriority w:val="0"/>
    <w:pPr>
      <w:ind w:left="568" w:hanging="284"/>
    </w:pPr>
  </w:style>
  <w:style w:type="paragraph" w:styleId="16">
    <w:name w:val="table of figures"/>
    <w:basedOn w:val="1"/>
    <w:next w:val="1"/>
    <w:semiHidden/>
    <w:unhideWhenUsed/>
    <w:qFormat/>
    <w:uiPriority w:val="99"/>
    <w:pPr>
      <w:ind w:left="200" w:leftChars="200" w:hanging="200" w:hangingChars="200"/>
    </w:pPr>
  </w:style>
  <w:style w:type="paragraph" w:styleId="17">
    <w:name w:val="toc 2"/>
    <w:basedOn w:val="1"/>
    <w:next w:val="1"/>
    <w:unhideWhenUsed/>
    <w:qFormat/>
    <w:uiPriority w:val="39"/>
    <w:pPr>
      <w:ind w:left="420" w:leftChars="200"/>
    </w:pPr>
    <w:rPr>
      <w:b/>
      <w:i/>
      <w:sz w:val="20"/>
    </w:rPr>
  </w:style>
  <w:style w:type="paragraph" w:styleId="18">
    <w:name w:val="Normal (Web)"/>
    <w:basedOn w:val="1"/>
    <w:semiHidden/>
    <w:unhideWhenUsed/>
    <w:qFormat/>
    <w:uiPriority w:val="99"/>
    <w:pPr>
      <w:spacing w:beforeAutospacing="1" w:afterAutospacing="1"/>
      <w:jc w:val="left"/>
    </w:pPr>
    <w:rPr>
      <w:kern w:val="0"/>
      <w:sz w:val="24"/>
    </w:rPr>
  </w:style>
  <w:style w:type="paragraph" w:styleId="19">
    <w:name w:val="annotation subject"/>
    <w:basedOn w:val="9"/>
    <w:next w:val="9"/>
    <w:link w:val="41"/>
    <w:semiHidden/>
    <w:unhideWhenUsed/>
    <w:qFormat/>
    <w:uiPriority w:val="99"/>
    <w:rPr>
      <w:b/>
      <w:bCs/>
    </w:rPr>
  </w:style>
  <w:style w:type="table" w:styleId="21">
    <w:name w:val="Table Grid"/>
    <w:basedOn w:val="20"/>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Emphasis"/>
    <w:basedOn w:val="22"/>
    <w:qFormat/>
    <w:uiPriority w:val="20"/>
    <w:rPr>
      <w:i/>
    </w:rPr>
  </w:style>
  <w:style w:type="character" w:styleId="26">
    <w:name w:val="Hyperlink"/>
    <w:qFormat/>
    <w:uiPriority w:val="99"/>
    <w:rPr>
      <w:color w:val="0000FF"/>
      <w:u w:val="single"/>
    </w:rPr>
  </w:style>
  <w:style w:type="character" w:styleId="27">
    <w:name w:val="annotation reference"/>
    <w:basedOn w:val="22"/>
    <w:unhideWhenUsed/>
    <w:qFormat/>
    <w:uiPriority w:val="0"/>
    <w:rPr>
      <w:sz w:val="16"/>
      <w:szCs w:val="16"/>
    </w:rPr>
  </w:style>
  <w:style w:type="paragraph" w:customStyle="1" w:styleId="28">
    <w:name w:val="YJ-Proposal"/>
    <w:basedOn w:val="1"/>
    <w:qFormat/>
    <w:uiPriority w:val="0"/>
    <w:pPr>
      <w:numPr>
        <w:ilvl w:val="0"/>
        <w:numId w:val="2"/>
      </w:numPr>
    </w:pPr>
    <w:rPr>
      <w:rFonts w:eastAsiaTheme="minorEastAsia"/>
      <w:b/>
      <w:bCs/>
      <w:i/>
      <w:iCs/>
      <w:sz w:val="20"/>
      <w:lang w:val="en-GB" w:eastAsia="en-US"/>
    </w:rPr>
  </w:style>
  <w:style w:type="paragraph" w:customStyle="1" w:styleId="29">
    <w:name w:val="YJ-Observation"/>
    <w:basedOn w:val="28"/>
    <w:qFormat/>
    <w:uiPriority w:val="0"/>
    <w:pPr>
      <w:numPr>
        <w:ilvl w:val="0"/>
        <w:numId w:val="3"/>
      </w:numPr>
      <w:tabs>
        <w:tab w:val="left" w:pos="420"/>
      </w:tabs>
    </w:pPr>
  </w:style>
  <w:style w:type="paragraph" w:customStyle="1" w:styleId="30">
    <w:name w:val="References"/>
    <w:basedOn w:val="1"/>
    <w:qFormat/>
    <w:uiPriority w:val="0"/>
    <w:pPr>
      <w:numPr>
        <w:ilvl w:val="0"/>
        <w:numId w:val="4"/>
      </w:numPr>
      <w:spacing w:after="60"/>
    </w:pPr>
    <w:rPr>
      <w:szCs w:val="16"/>
    </w:rPr>
  </w:style>
  <w:style w:type="paragraph" w:styleId="31">
    <w:name w:val="List Paragraph"/>
    <w:basedOn w:val="1"/>
    <w:link w:val="66"/>
    <w:qFormat/>
    <w:uiPriority w:val="34"/>
    <w:pPr>
      <w:spacing w:beforeLines="0" w:line="240" w:lineRule="auto"/>
      <w:ind w:left="720"/>
      <w:contextualSpacing/>
    </w:pPr>
    <w:rPr>
      <w:rFonts w:eastAsia="Times New Roman"/>
      <w:sz w:val="24"/>
      <w:szCs w:val="24"/>
    </w:rPr>
  </w:style>
  <w:style w:type="paragraph" w:customStyle="1" w:styleId="32">
    <w:name w:val="sub-proposal"/>
    <w:basedOn w:val="28"/>
    <w:next w:val="1"/>
    <w:qFormat/>
    <w:uiPriority w:val="0"/>
    <w:pPr>
      <w:numPr>
        <w:numId w:val="5"/>
      </w:numPr>
      <w:tabs>
        <w:tab w:val="left" w:pos="807"/>
      </w:tabs>
    </w:pPr>
  </w:style>
  <w:style w:type="paragraph" w:customStyle="1" w:styleId="33">
    <w:name w:val="样式1"/>
    <w:basedOn w:val="1"/>
    <w:qFormat/>
    <w:uiPriority w:val="0"/>
  </w:style>
  <w:style w:type="paragraph" w:customStyle="1" w:styleId="34">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5">
    <w:name w:val="页眉 Char"/>
    <w:basedOn w:val="22"/>
    <w:link w:val="13"/>
    <w:semiHidden/>
    <w:qFormat/>
    <w:uiPriority w:val="0"/>
    <w:rPr>
      <w:rFonts w:eastAsia="宋体"/>
      <w:kern w:val="2"/>
      <w:sz w:val="21"/>
    </w:rPr>
  </w:style>
  <w:style w:type="character" w:customStyle="1" w:styleId="36">
    <w:name w:val="页脚 Char"/>
    <w:basedOn w:val="22"/>
    <w:link w:val="12"/>
    <w:qFormat/>
    <w:uiPriority w:val="99"/>
    <w:rPr>
      <w:rFonts w:eastAsia="宋体"/>
      <w:kern w:val="2"/>
      <w:sz w:val="18"/>
      <w:szCs w:val="18"/>
    </w:rPr>
  </w:style>
  <w:style w:type="paragraph" w:customStyle="1" w:styleId="37">
    <w:name w:val="YJ--正文"/>
    <w:basedOn w:val="1"/>
    <w:qFormat/>
    <w:uiPriority w:val="0"/>
    <w:pPr>
      <w:spacing w:before="50" w:after="50" w:line="240" w:lineRule="auto"/>
    </w:pPr>
    <w:rPr>
      <w:rFonts w:eastAsia="Times New Roman" w:cs="宋体"/>
      <w:sz w:val="20"/>
    </w:rPr>
  </w:style>
  <w:style w:type="character" w:customStyle="1" w:styleId="38">
    <w:name w:val="批注框文本 Char"/>
    <w:basedOn w:val="22"/>
    <w:link w:val="11"/>
    <w:semiHidden/>
    <w:qFormat/>
    <w:uiPriority w:val="99"/>
    <w:rPr>
      <w:kern w:val="2"/>
      <w:sz w:val="18"/>
      <w:szCs w:val="18"/>
    </w:rPr>
  </w:style>
  <w:style w:type="character" w:customStyle="1" w:styleId="39">
    <w:name w:val="文档结构图 Char"/>
    <w:basedOn w:val="22"/>
    <w:link w:val="8"/>
    <w:semiHidden/>
    <w:qFormat/>
    <w:uiPriority w:val="99"/>
    <w:rPr>
      <w:rFonts w:ascii="宋体"/>
      <w:kern w:val="2"/>
      <w:sz w:val="18"/>
      <w:szCs w:val="18"/>
    </w:rPr>
  </w:style>
  <w:style w:type="character" w:customStyle="1" w:styleId="40">
    <w:name w:val="批注文字 Char"/>
    <w:basedOn w:val="22"/>
    <w:link w:val="9"/>
    <w:qFormat/>
    <w:uiPriority w:val="0"/>
    <w:rPr>
      <w:rFonts w:eastAsia="宋体"/>
      <w:kern w:val="2"/>
      <w:sz w:val="21"/>
    </w:rPr>
  </w:style>
  <w:style w:type="character" w:customStyle="1" w:styleId="41">
    <w:name w:val="批注主题 Char"/>
    <w:basedOn w:val="40"/>
    <w:link w:val="19"/>
    <w:qFormat/>
    <w:uiPriority w:val="0"/>
    <w:rPr>
      <w:rFonts w:eastAsia="宋体"/>
      <w:kern w:val="2"/>
      <w:sz w:val="21"/>
    </w:rPr>
  </w:style>
  <w:style w:type="paragraph" w:customStyle="1" w:styleId="42">
    <w:name w:val="subullet"/>
    <w:basedOn w:val="1"/>
    <w:qFormat/>
    <w:uiPriority w:val="0"/>
    <w:pPr>
      <w:numPr>
        <w:ilvl w:val="1"/>
        <w:numId w:val="2"/>
      </w:numPr>
      <w:spacing w:before="50" w:after="50"/>
    </w:pPr>
    <w:rPr>
      <w:rFonts w:hint="eastAsia" w:eastAsiaTheme="minorEastAsia"/>
      <w:b/>
      <w:bCs/>
      <w:i/>
      <w:iCs/>
      <w:sz w:val="20"/>
    </w:rPr>
  </w:style>
  <w:style w:type="paragraph" w:customStyle="1" w:styleId="43">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4">
    <w:name w:val="3rd level proposal"/>
    <w:basedOn w:val="32"/>
    <w:next w:val="1"/>
    <w:qFormat/>
    <w:uiPriority w:val="0"/>
    <w:pPr>
      <w:numPr>
        <w:ilvl w:val="0"/>
        <w:numId w:val="6"/>
      </w:numPr>
      <w:ind w:left="1282" w:leftChars="400" w:hanging="442" w:hangingChars="200"/>
      <w:jc w:val="left"/>
    </w:pPr>
  </w:style>
  <w:style w:type="paragraph" w:customStyle="1" w:styleId="45">
    <w:name w:val="B1"/>
    <w:basedOn w:val="15"/>
    <w:link w:val="59"/>
    <w:qFormat/>
    <w:uiPriority w:val="0"/>
  </w:style>
  <w:style w:type="paragraph" w:customStyle="1" w:styleId="46">
    <w:name w:val="B3"/>
    <w:basedOn w:val="1"/>
    <w:qFormat/>
    <w:uiPriority w:val="0"/>
    <w:pPr>
      <w:ind w:left="1135" w:hanging="284"/>
    </w:pPr>
  </w:style>
  <w:style w:type="character" w:styleId="47">
    <w:name w:val="Placeholder Text"/>
    <w:basedOn w:val="22"/>
    <w:semiHidden/>
    <w:qFormat/>
    <w:uiPriority w:val="99"/>
    <w:rPr>
      <w:color w:val="808080"/>
    </w:rPr>
  </w:style>
  <w:style w:type="paragraph" w:customStyle="1" w:styleId="48">
    <w:name w:val="EQ"/>
    <w:basedOn w:val="1"/>
    <w:next w:val="1"/>
    <w:qFormat/>
    <w:uiPriority w:val="0"/>
    <w:pPr>
      <w:keepLines/>
      <w:tabs>
        <w:tab w:val="center" w:pos="4536"/>
        <w:tab w:val="right" w:pos="9072"/>
      </w:tabs>
    </w:pPr>
  </w:style>
  <w:style w:type="paragraph" w:customStyle="1" w:styleId="49">
    <w:name w:val="B2"/>
    <w:basedOn w:val="1"/>
    <w:qFormat/>
    <w:uiPriority w:val="0"/>
    <w:pPr>
      <w:ind w:left="851" w:hanging="284"/>
    </w:pPr>
    <w:rPr>
      <w:lang w:val="zh-CN"/>
    </w:rPr>
  </w:style>
  <w:style w:type="paragraph" w:customStyle="1" w:styleId="50">
    <w:name w:val="B4"/>
    <w:basedOn w:val="1"/>
    <w:qFormat/>
    <w:uiPriority w:val="0"/>
    <w:pPr>
      <w:ind w:left="1418" w:hanging="284"/>
    </w:pPr>
  </w:style>
  <w:style w:type="character" w:customStyle="1" w:styleId="51">
    <w:name w:val="标题 4 Char"/>
    <w:basedOn w:val="22"/>
    <w:link w:val="5"/>
    <w:qFormat/>
    <w:uiPriority w:val="0"/>
    <w:rPr>
      <w:rFonts w:ascii="Arial" w:hAnsi="Arial" w:eastAsia="MS Mincho"/>
      <w:kern w:val="2"/>
      <w:sz w:val="24"/>
    </w:rPr>
  </w:style>
  <w:style w:type="character" w:customStyle="1" w:styleId="52">
    <w:name w:val="标题 3 Char"/>
    <w:basedOn w:val="22"/>
    <w:link w:val="4"/>
    <w:qFormat/>
    <w:uiPriority w:val="0"/>
    <w:rPr>
      <w:rFonts w:ascii="Arial" w:hAnsi="Arial" w:eastAsia="MS Mincho"/>
      <w:kern w:val="2"/>
      <w:sz w:val="24"/>
    </w:rPr>
  </w:style>
  <w:style w:type="character" w:customStyle="1" w:styleId="53">
    <w:name w:val="标题 2 Char"/>
    <w:basedOn w:val="22"/>
    <w:link w:val="3"/>
    <w:qFormat/>
    <w:uiPriority w:val="0"/>
    <w:rPr>
      <w:rFonts w:ascii="Arial" w:hAnsi="Arial" w:eastAsia="MS Mincho"/>
      <w:kern w:val="2"/>
      <w:sz w:val="28"/>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TAC"/>
    <w:basedOn w:val="56"/>
    <w:link w:val="64"/>
    <w:qFormat/>
    <w:uiPriority w:val="0"/>
    <w:pPr>
      <w:jc w:val="center"/>
    </w:pPr>
  </w:style>
  <w:style w:type="paragraph" w:customStyle="1" w:styleId="56">
    <w:name w:val="TAL"/>
    <w:basedOn w:val="1"/>
    <w:link w:val="65"/>
    <w:qFormat/>
    <w:uiPriority w:val="0"/>
    <w:pPr>
      <w:keepNext/>
      <w:keepLines/>
    </w:pPr>
    <w:rPr>
      <w:rFonts w:ascii="Arial" w:hAnsi="Arial"/>
      <w:sz w:val="18"/>
    </w:rPr>
  </w:style>
  <w:style w:type="paragraph" w:customStyle="1" w:styleId="57">
    <w:name w:val="B5"/>
    <w:basedOn w:val="1"/>
    <w:qFormat/>
    <w:uiPriority w:val="0"/>
    <w:pPr>
      <w:ind w:left="1702" w:hanging="284"/>
    </w:pPr>
  </w:style>
  <w:style w:type="character" w:customStyle="1" w:styleId="58">
    <w:name w:val="首标题"/>
    <w:qFormat/>
    <w:uiPriority w:val="0"/>
    <w:rPr>
      <w:rFonts w:ascii="Arial" w:hAnsi="Arial" w:eastAsia="宋体"/>
      <w:sz w:val="24"/>
    </w:rPr>
  </w:style>
  <w:style w:type="character" w:customStyle="1" w:styleId="59">
    <w:name w:val="B1 Char1"/>
    <w:link w:val="45"/>
    <w:qFormat/>
    <w:uiPriority w:val="0"/>
    <w:rPr>
      <w:kern w:val="2"/>
      <w:sz w:val="21"/>
    </w:rPr>
  </w:style>
  <w:style w:type="character" w:customStyle="1" w:styleId="60">
    <w:name w:val="NO Char"/>
    <w:link w:val="61"/>
    <w:qFormat/>
    <w:uiPriority w:val="0"/>
    <w:rPr>
      <w:lang w:val="en-GB" w:eastAsia="en-US"/>
    </w:rPr>
  </w:style>
  <w:style w:type="paragraph" w:customStyle="1" w:styleId="61">
    <w:name w:val="NO"/>
    <w:basedOn w:val="1"/>
    <w:link w:val="60"/>
    <w:qFormat/>
    <w:uiPriority w:val="0"/>
    <w:pPr>
      <w:keepLines/>
      <w:spacing w:beforeLines="0" w:afterLines="0" w:line="240" w:lineRule="auto"/>
      <w:ind w:left="1135" w:hanging="851"/>
      <w:jc w:val="left"/>
    </w:pPr>
    <w:rPr>
      <w:kern w:val="0"/>
      <w:sz w:val="20"/>
      <w:lang w:val="en-GB" w:eastAsia="en-US"/>
    </w:rPr>
  </w:style>
  <w:style w:type="character" w:customStyle="1" w:styleId="62">
    <w:name w:val="TAH Car"/>
    <w:link w:val="63"/>
    <w:qFormat/>
    <w:locked/>
    <w:uiPriority w:val="0"/>
    <w:rPr>
      <w:rFonts w:ascii="Arial" w:hAnsi="Arial"/>
      <w:b/>
      <w:sz w:val="18"/>
      <w:lang w:val="en-GB" w:eastAsia="en-US"/>
    </w:rPr>
  </w:style>
  <w:style w:type="paragraph" w:customStyle="1" w:styleId="63">
    <w:name w:val="TAH"/>
    <w:basedOn w:val="55"/>
    <w:link w:val="62"/>
    <w:qFormat/>
    <w:uiPriority w:val="0"/>
    <w:pPr>
      <w:spacing w:beforeLines="0" w:afterLines="0" w:line="240" w:lineRule="auto"/>
    </w:pPr>
    <w:rPr>
      <w:b/>
      <w:kern w:val="0"/>
      <w:lang w:val="en-GB" w:eastAsia="en-US"/>
    </w:rPr>
  </w:style>
  <w:style w:type="character" w:customStyle="1" w:styleId="64">
    <w:name w:val="TAC Char"/>
    <w:link w:val="55"/>
    <w:qFormat/>
    <w:locked/>
    <w:uiPriority w:val="0"/>
    <w:rPr>
      <w:rFonts w:ascii="Arial" w:hAnsi="Arial"/>
      <w:kern w:val="2"/>
      <w:sz w:val="18"/>
    </w:rPr>
  </w:style>
  <w:style w:type="character" w:customStyle="1" w:styleId="65">
    <w:name w:val="TAL Car"/>
    <w:link w:val="56"/>
    <w:qFormat/>
    <w:uiPriority w:val="0"/>
    <w:rPr>
      <w:rFonts w:ascii="Arial" w:hAnsi="Arial"/>
      <w:kern w:val="2"/>
      <w:sz w:val="18"/>
    </w:rPr>
  </w:style>
  <w:style w:type="character" w:customStyle="1" w:styleId="66">
    <w:name w:val="列出段落 Char"/>
    <w:link w:val="31"/>
    <w:qFormat/>
    <w:locked/>
    <w:uiPriority w:val="34"/>
    <w:rPr>
      <w:rFonts w:eastAsia="Times New Roman"/>
      <w:kern w:val="2"/>
      <w:sz w:val="24"/>
      <w:szCs w:val="24"/>
    </w:rPr>
  </w:style>
  <w:style w:type="paragraph" w:customStyle="1" w:styleId="67">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2022-04-25T12:59:51Z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